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3B" w:rsidRDefault="00DC23D8" w:rsidP="004448AF">
      <w:pPr>
        <w:spacing w:after="0" w:line="240" w:lineRule="auto"/>
        <w:jc w:val="center"/>
        <w:rPr>
          <w:rFonts w:ascii="Cambria" w:hAnsi="Cambria"/>
          <w:b/>
        </w:rPr>
      </w:pPr>
      <w:r w:rsidRPr="00C074F1">
        <w:rPr>
          <w:rFonts w:ascii="Cambria" w:hAnsi="Cambria"/>
          <w:b/>
        </w:rPr>
        <w:t xml:space="preserve">Līgums par grāmatvedības </w:t>
      </w:r>
    </w:p>
    <w:p w:rsidR="00EE199C" w:rsidRPr="00C074F1" w:rsidRDefault="00DC23D8" w:rsidP="004448AF">
      <w:pPr>
        <w:spacing w:after="0" w:line="240" w:lineRule="auto"/>
        <w:jc w:val="center"/>
        <w:rPr>
          <w:rFonts w:ascii="Cambria" w:hAnsi="Cambria"/>
          <w:b/>
        </w:rPr>
      </w:pPr>
      <w:r w:rsidRPr="00C074F1">
        <w:rPr>
          <w:rFonts w:ascii="Cambria" w:hAnsi="Cambria"/>
          <w:b/>
        </w:rPr>
        <w:t xml:space="preserve">pakalpojumu sniegšanu Nr. </w:t>
      </w:r>
      <w:r w:rsidR="00FA0BA6">
        <w:rPr>
          <w:rFonts w:ascii="Cambria" w:hAnsi="Cambria"/>
          <w:b/>
        </w:rPr>
        <w:t>1</w:t>
      </w:r>
      <w:r w:rsidRPr="00C074F1">
        <w:rPr>
          <w:rFonts w:ascii="Cambria" w:hAnsi="Cambria"/>
          <w:b/>
        </w:rPr>
        <w:t>-G/20</w:t>
      </w:r>
      <w:r w:rsidR="0035350F">
        <w:rPr>
          <w:rFonts w:ascii="Cambria" w:hAnsi="Cambria"/>
          <w:b/>
        </w:rPr>
        <w:t>20</w:t>
      </w:r>
      <w:bookmarkStart w:id="0" w:name="_GoBack"/>
      <w:bookmarkEnd w:id="0"/>
    </w:p>
    <w:p w:rsidR="004448AF" w:rsidRPr="00C074F1" w:rsidRDefault="004448AF" w:rsidP="004448AF">
      <w:pPr>
        <w:spacing w:after="0" w:line="240" w:lineRule="auto"/>
        <w:jc w:val="center"/>
        <w:rPr>
          <w:rFonts w:ascii="Cambria" w:hAnsi="Cambria"/>
        </w:rPr>
      </w:pPr>
      <w:r w:rsidRPr="00C074F1">
        <w:rPr>
          <w:rFonts w:ascii="Cambria" w:hAnsi="Cambria"/>
        </w:rPr>
        <w:t>Rīgā</w:t>
      </w:r>
    </w:p>
    <w:p w:rsidR="004448AF" w:rsidRPr="00C074F1" w:rsidRDefault="00FA0BA6" w:rsidP="004448AF">
      <w:pPr>
        <w:spacing w:after="0" w:line="240" w:lineRule="auto"/>
        <w:rPr>
          <w:rFonts w:ascii="Cambria" w:hAnsi="Cambria"/>
        </w:rPr>
      </w:pPr>
      <w:r>
        <w:rPr>
          <w:rFonts w:ascii="Cambria" w:hAnsi="Cambria"/>
        </w:rPr>
        <w:t>20</w:t>
      </w:r>
      <w:r w:rsidR="005E4EF7">
        <w:rPr>
          <w:rFonts w:ascii="Cambria" w:hAnsi="Cambria"/>
        </w:rPr>
        <w:t>20</w:t>
      </w:r>
      <w:r>
        <w:rPr>
          <w:rFonts w:ascii="Cambria" w:hAnsi="Cambria"/>
        </w:rPr>
        <w:t>.gada 4</w:t>
      </w:r>
      <w:r w:rsidR="004448AF" w:rsidRPr="00C074F1">
        <w:rPr>
          <w:rFonts w:ascii="Cambria" w:hAnsi="Cambria"/>
        </w:rPr>
        <w:t>.janvārī</w:t>
      </w:r>
    </w:p>
    <w:p w:rsidR="004448AF" w:rsidRPr="00C074F1" w:rsidRDefault="004448AF" w:rsidP="004448AF">
      <w:pPr>
        <w:spacing w:after="0" w:line="240" w:lineRule="auto"/>
        <w:rPr>
          <w:rFonts w:ascii="Cambria" w:hAnsi="Cambria"/>
        </w:rPr>
      </w:pPr>
    </w:p>
    <w:p w:rsidR="001E0A3B" w:rsidRDefault="006E615C" w:rsidP="00CF7EBE">
      <w:pPr>
        <w:spacing w:before="120" w:after="0" w:line="240" w:lineRule="auto"/>
        <w:jc w:val="both"/>
        <w:rPr>
          <w:rFonts w:ascii="Cambria" w:hAnsi="Cambria"/>
        </w:rPr>
      </w:pPr>
      <w:r>
        <w:rPr>
          <w:rFonts w:ascii="Cambria" w:hAnsi="Cambria"/>
        </w:rPr>
        <w:t>SIA “</w:t>
      </w:r>
      <w:r w:rsidR="001E0A3B">
        <w:rPr>
          <w:rFonts w:ascii="Cambria" w:hAnsi="Cambria"/>
        </w:rPr>
        <w:t>_______________________</w:t>
      </w:r>
      <w:r>
        <w:rPr>
          <w:rFonts w:ascii="Cambria" w:hAnsi="Cambria"/>
        </w:rPr>
        <w:t xml:space="preserve">”, Reģ.Nr. </w:t>
      </w:r>
      <w:r w:rsidR="001E0A3B">
        <w:rPr>
          <w:rFonts w:ascii="Cambria" w:hAnsi="Cambria"/>
        </w:rPr>
        <w:t>____________________</w:t>
      </w:r>
      <w:r>
        <w:rPr>
          <w:rFonts w:ascii="Cambria" w:hAnsi="Cambria"/>
        </w:rPr>
        <w:t>, juridiskā adrese:</w:t>
      </w:r>
      <w:r w:rsidR="001E0A3B">
        <w:rPr>
          <w:rFonts w:ascii="Cambria" w:hAnsi="Cambria"/>
        </w:rPr>
        <w:t xml:space="preserve"> _____________________</w:t>
      </w:r>
    </w:p>
    <w:p w:rsidR="00DC23D8" w:rsidRDefault="001E0A3B" w:rsidP="00CF7EBE">
      <w:pPr>
        <w:spacing w:before="120" w:after="0" w:line="240" w:lineRule="auto"/>
        <w:jc w:val="both"/>
        <w:rPr>
          <w:rFonts w:ascii="Cambria" w:hAnsi="Cambria"/>
        </w:rPr>
      </w:pPr>
      <w:r>
        <w:rPr>
          <w:rFonts w:ascii="Cambria" w:hAnsi="Cambria"/>
        </w:rPr>
        <w:t>_________________ (turpmāk tekstā – Uzņēmējs), kuras vārdā saskaņā ar _____________ rīkojas pilnvarotā persona ________________________, no vienas puses,</w:t>
      </w:r>
    </w:p>
    <w:p w:rsidR="001E0A3B" w:rsidRDefault="001E0A3B" w:rsidP="00CF7EBE">
      <w:pPr>
        <w:spacing w:before="120" w:after="0" w:line="240" w:lineRule="auto"/>
        <w:jc w:val="both"/>
        <w:rPr>
          <w:rFonts w:ascii="Cambria" w:hAnsi="Cambria"/>
        </w:rPr>
      </w:pPr>
      <w:r>
        <w:rPr>
          <w:rFonts w:ascii="Cambria" w:hAnsi="Cambria"/>
        </w:rPr>
        <w:t>un</w:t>
      </w:r>
    </w:p>
    <w:p w:rsidR="001E0A3B" w:rsidRDefault="001E0A3B" w:rsidP="00CF7EBE">
      <w:pPr>
        <w:spacing w:before="120" w:after="0" w:line="240" w:lineRule="auto"/>
        <w:jc w:val="both"/>
        <w:rPr>
          <w:rFonts w:ascii="Cambria" w:hAnsi="Cambria"/>
        </w:rPr>
      </w:pPr>
      <w:r>
        <w:rPr>
          <w:rFonts w:ascii="Cambria" w:hAnsi="Cambria"/>
        </w:rPr>
        <w:t>SIA “_______________________”, Reģ.Nr. _____________________, juridiskā adrese: ____________________</w:t>
      </w:r>
    </w:p>
    <w:p w:rsidR="001E0A3B" w:rsidRDefault="001E0A3B" w:rsidP="00CF7EBE">
      <w:pPr>
        <w:spacing w:before="120" w:after="0" w:line="240" w:lineRule="auto"/>
        <w:jc w:val="both"/>
        <w:rPr>
          <w:rFonts w:ascii="Cambria" w:hAnsi="Cambria"/>
        </w:rPr>
      </w:pPr>
      <w:r>
        <w:rPr>
          <w:rFonts w:ascii="Cambria" w:hAnsi="Cambria"/>
        </w:rPr>
        <w:t>______________ (turpmāk tekstā – Klients), kuras vārdā saskaņā ar _________________ rīkojas __________________________________, no otrās puses,</w:t>
      </w:r>
    </w:p>
    <w:p w:rsidR="001E0A3B" w:rsidRDefault="001E0A3B" w:rsidP="004448AF">
      <w:pPr>
        <w:spacing w:before="120" w:after="0" w:line="240" w:lineRule="auto"/>
        <w:rPr>
          <w:rFonts w:ascii="Cambria" w:hAnsi="Cambria"/>
        </w:rPr>
      </w:pPr>
    </w:p>
    <w:p w:rsidR="001E0A3B" w:rsidRDefault="001E0A3B" w:rsidP="004448AF">
      <w:pPr>
        <w:spacing w:before="120" w:after="0" w:line="240" w:lineRule="auto"/>
        <w:rPr>
          <w:rFonts w:ascii="Cambria" w:hAnsi="Cambria"/>
        </w:rPr>
      </w:pPr>
      <w:r>
        <w:rPr>
          <w:rFonts w:ascii="Cambria" w:hAnsi="Cambria"/>
        </w:rPr>
        <w:t>kopā saukti “Puses”, noslēdz sekojošu līgumu:</w:t>
      </w:r>
    </w:p>
    <w:p w:rsidR="00095BC6" w:rsidRDefault="00095BC6" w:rsidP="00095BC6">
      <w:pPr>
        <w:spacing w:after="0" w:line="240" w:lineRule="auto"/>
        <w:rPr>
          <w:rFonts w:ascii="Cambria" w:hAnsi="Cambria"/>
        </w:rPr>
      </w:pPr>
    </w:p>
    <w:p w:rsidR="001E0A3B" w:rsidRPr="00A13C84" w:rsidRDefault="001E0A3B" w:rsidP="00095BC6">
      <w:pPr>
        <w:pStyle w:val="Sarakstarindkopa"/>
        <w:numPr>
          <w:ilvl w:val="0"/>
          <w:numId w:val="1"/>
        </w:numPr>
        <w:spacing w:after="0" w:line="240" w:lineRule="auto"/>
        <w:ind w:left="425" w:hanging="425"/>
        <w:rPr>
          <w:rFonts w:ascii="Cambria" w:hAnsi="Cambria"/>
          <w:b/>
        </w:rPr>
      </w:pPr>
      <w:r w:rsidRPr="00A13C84">
        <w:rPr>
          <w:rFonts w:ascii="Cambria" w:hAnsi="Cambria"/>
          <w:b/>
        </w:rPr>
        <w:t>Līguma priekšmets</w:t>
      </w:r>
    </w:p>
    <w:p w:rsidR="001E0A3B" w:rsidRDefault="001E0A3B" w:rsidP="00095BC6">
      <w:pPr>
        <w:spacing w:after="0" w:line="240" w:lineRule="auto"/>
        <w:jc w:val="both"/>
        <w:rPr>
          <w:rFonts w:ascii="Cambria" w:hAnsi="Cambria"/>
        </w:rPr>
      </w:pPr>
      <w:r>
        <w:rPr>
          <w:rFonts w:ascii="Cambria" w:hAnsi="Cambria"/>
        </w:rPr>
        <w:t>Uzņēmējs apņemas sniegt Klientam grāmatvedības un konsultatīvos pakalpojumus saskaņā ar šo līgumu, Latvijas Republikas (turpmāk tekstā – LR) normatīvajiem aktiem, vispārīgi pieņemtajiem grāmatvedības standartiem un Klienta grāmatvedības politiku, savukārt Klients apņemas apmaksāt par minēto pakalpojumu sniegšanu izrakstītos rēķinus.</w:t>
      </w:r>
    </w:p>
    <w:p w:rsidR="00095BC6" w:rsidRDefault="00095BC6" w:rsidP="00095BC6">
      <w:pPr>
        <w:spacing w:after="0" w:line="240" w:lineRule="auto"/>
        <w:jc w:val="both"/>
        <w:rPr>
          <w:rFonts w:ascii="Cambria" w:hAnsi="Cambria"/>
        </w:rPr>
      </w:pPr>
    </w:p>
    <w:p w:rsidR="001E0A3B" w:rsidRPr="00A13C84" w:rsidRDefault="00A13C84" w:rsidP="00095BC6">
      <w:pPr>
        <w:pStyle w:val="Sarakstarindkopa"/>
        <w:numPr>
          <w:ilvl w:val="0"/>
          <w:numId w:val="1"/>
        </w:numPr>
        <w:spacing w:after="0" w:line="240" w:lineRule="auto"/>
        <w:ind w:left="425" w:hanging="425"/>
        <w:rPr>
          <w:rFonts w:ascii="Cambria" w:hAnsi="Cambria"/>
          <w:b/>
        </w:rPr>
      </w:pPr>
      <w:r w:rsidRPr="00A13C84">
        <w:rPr>
          <w:rFonts w:ascii="Cambria" w:hAnsi="Cambria"/>
          <w:b/>
        </w:rPr>
        <w:t>Klienta pienākumi</w:t>
      </w:r>
      <w:r>
        <w:rPr>
          <w:rFonts w:ascii="Cambria" w:hAnsi="Cambria"/>
          <w:b/>
        </w:rPr>
        <w:t>:</w:t>
      </w:r>
    </w:p>
    <w:p w:rsidR="00A13C84" w:rsidRDefault="00A13C84" w:rsidP="00095BC6">
      <w:pPr>
        <w:pStyle w:val="Sarakstarindkopa"/>
        <w:numPr>
          <w:ilvl w:val="1"/>
          <w:numId w:val="1"/>
        </w:numPr>
        <w:spacing w:before="120" w:after="0" w:line="240" w:lineRule="auto"/>
        <w:ind w:left="425" w:hanging="425"/>
        <w:jc w:val="both"/>
        <w:rPr>
          <w:rFonts w:ascii="Cambria" w:hAnsi="Cambria"/>
        </w:rPr>
      </w:pPr>
      <w:r>
        <w:rPr>
          <w:rFonts w:ascii="Cambria" w:hAnsi="Cambria"/>
        </w:rPr>
        <w:t>sagatavot un iesniegt dokumentus, kas nepieciešami Uzņēmējam, sniedzot Klientam grāmatvedības pakalpojumus saskaņā ar šo līgumu ne retāk kā reizi mēnesī;</w:t>
      </w:r>
    </w:p>
    <w:p w:rsidR="00A13C84" w:rsidRDefault="00A13C84" w:rsidP="00CF7EBE">
      <w:pPr>
        <w:pStyle w:val="Sarakstarindkopa"/>
        <w:numPr>
          <w:ilvl w:val="1"/>
          <w:numId w:val="1"/>
        </w:numPr>
        <w:spacing w:before="120" w:after="0" w:line="240" w:lineRule="auto"/>
        <w:ind w:left="426" w:hanging="426"/>
        <w:jc w:val="both"/>
        <w:rPr>
          <w:rFonts w:ascii="Cambria" w:hAnsi="Cambria"/>
        </w:rPr>
      </w:pPr>
      <w:r>
        <w:rPr>
          <w:rFonts w:ascii="Cambria" w:hAnsi="Cambria"/>
        </w:rPr>
        <w:t>apmaksāt Uzņēmēja rēķinus par sniegtajiem pakalpojumiem šajā līgumā noteiktajā kārtībā un termiņos;</w:t>
      </w:r>
    </w:p>
    <w:p w:rsidR="00A46C22" w:rsidRDefault="00A13C84" w:rsidP="00095BC6">
      <w:pPr>
        <w:pStyle w:val="Sarakstarindkopa"/>
        <w:numPr>
          <w:ilvl w:val="1"/>
          <w:numId w:val="1"/>
        </w:numPr>
        <w:spacing w:before="120" w:after="0" w:line="240" w:lineRule="auto"/>
        <w:ind w:left="425" w:hanging="426"/>
        <w:jc w:val="both"/>
        <w:rPr>
          <w:rFonts w:ascii="Cambria" w:hAnsi="Cambria"/>
        </w:rPr>
      </w:pPr>
      <w:r>
        <w:rPr>
          <w:rFonts w:ascii="Cambria" w:hAnsi="Cambria"/>
        </w:rPr>
        <w:t>informēt Uzņēmēju par visiem nozīmīgiem apstākļiem, kas var ietekmēt Uzņēmēja sniedzamos pakalpojumus.</w:t>
      </w:r>
    </w:p>
    <w:p w:rsidR="00A46C22" w:rsidRPr="00A46C22" w:rsidRDefault="00A46C22" w:rsidP="00095BC6">
      <w:pPr>
        <w:pStyle w:val="Sarakstarindkopa"/>
        <w:spacing w:after="0" w:line="240" w:lineRule="auto"/>
        <w:ind w:left="425"/>
        <w:jc w:val="both"/>
        <w:rPr>
          <w:rFonts w:ascii="Cambria" w:hAnsi="Cambria"/>
        </w:rPr>
      </w:pPr>
    </w:p>
    <w:p w:rsidR="00A13C84" w:rsidRPr="00A13C84" w:rsidRDefault="00A13C84" w:rsidP="00095BC6">
      <w:pPr>
        <w:pStyle w:val="Sarakstarindkopa"/>
        <w:numPr>
          <w:ilvl w:val="0"/>
          <w:numId w:val="1"/>
        </w:numPr>
        <w:spacing w:after="0" w:line="240" w:lineRule="auto"/>
        <w:ind w:left="425" w:hanging="425"/>
        <w:rPr>
          <w:rFonts w:ascii="Cambria" w:hAnsi="Cambria"/>
        </w:rPr>
      </w:pPr>
      <w:r>
        <w:rPr>
          <w:rFonts w:ascii="Cambria" w:hAnsi="Cambria"/>
          <w:b/>
        </w:rPr>
        <w:t>Uzņēmēja pienākumi</w:t>
      </w:r>
    </w:p>
    <w:p w:rsidR="00A13C84" w:rsidRDefault="00A13C84" w:rsidP="00CF7EBE">
      <w:pPr>
        <w:pStyle w:val="Sarakstarindkopa"/>
        <w:numPr>
          <w:ilvl w:val="1"/>
          <w:numId w:val="1"/>
        </w:numPr>
        <w:spacing w:before="120" w:after="0" w:line="240" w:lineRule="auto"/>
        <w:ind w:left="426"/>
        <w:jc w:val="both"/>
        <w:rPr>
          <w:rFonts w:ascii="Cambria" w:hAnsi="Cambria"/>
        </w:rPr>
      </w:pPr>
      <w:r>
        <w:rPr>
          <w:rFonts w:ascii="Cambria" w:hAnsi="Cambria"/>
        </w:rPr>
        <w:t>Ievērojot LR spēkā esošos normatīvos aktus un šī Līguma noteikumus, sniegt Klientam šādus pakalpojumus:</w:t>
      </w:r>
    </w:p>
    <w:p w:rsidR="00A13C84" w:rsidRPr="00D0727B" w:rsidRDefault="00A13C84"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dokumentācijas iegrāmatošana Uzņēmēja grāmatvedības programmā (tajā skaitā, ienākošie/ izejošie rēķini, avansu atskaites, bankas transakcijas, kases dokumentu, pamatlīdzekļu uzskaite u.c.);</w:t>
      </w:r>
    </w:p>
    <w:p w:rsidR="00A13C84" w:rsidRPr="00D0727B" w:rsidRDefault="00A13C84"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darba algas aprēķina veikšana, atbilstošās dokumentācijas sastādīšana;</w:t>
      </w:r>
    </w:p>
    <w:p w:rsidR="00A13C84" w:rsidRPr="00D0727B" w:rsidRDefault="00D0727B"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darījumu pārbaude (atbilstība līgumiem un LR normatīvajiem aktiem);</w:t>
      </w:r>
    </w:p>
    <w:p w:rsidR="00D0727B" w:rsidRPr="00D0727B" w:rsidRDefault="00D0727B"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nodokļu risku atklāšana un rekomendāciju sniegšana risku novēršanai;</w:t>
      </w:r>
    </w:p>
    <w:p w:rsidR="00D0727B" w:rsidRPr="00D0727B" w:rsidRDefault="00D0727B"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nodokļu atskaišu sagatavošana un iesniegšana Valsts ieņēmumu dienestam (tajā skaitā PVN deklarācijas, paziņojumi par VSAOI un IIN</w:t>
      </w:r>
      <w:r w:rsidR="00E50E44">
        <w:rPr>
          <w:rFonts w:ascii="Cambria" w:hAnsi="Cambria"/>
          <w:i/>
        </w:rPr>
        <w:t>, UIN deklarācija</w:t>
      </w:r>
      <w:r w:rsidRPr="00D0727B">
        <w:rPr>
          <w:rFonts w:ascii="Cambria" w:hAnsi="Cambria"/>
          <w:i/>
        </w:rPr>
        <w:t>);</w:t>
      </w:r>
    </w:p>
    <w:p w:rsidR="00D0727B" w:rsidRPr="00D0727B" w:rsidRDefault="00D0727B"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statistikas atskaišu sagatavošana un iesniegšana;</w:t>
      </w:r>
    </w:p>
    <w:p w:rsidR="00D0727B" w:rsidRDefault="00D0727B" w:rsidP="00CF7EBE">
      <w:pPr>
        <w:pStyle w:val="Sarakstarindkopa"/>
        <w:numPr>
          <w:ilvl w:val="2"/>
          <w:numId w:val="1"/>
        </w:numPr>
        <w:spacing w:before="120" w:after="0" w:line="240" w:lineRule="auto"/>
        <w:ind w:left="567" w:hanging="567"/>
        <w:jc w:val="both"/>
        <w:rPr>
          <w:rFonts w:ascii="Cambria" w:hAnsi="Cambria"/>
          <w:i/>
        </w:rPr>
      </w:pPr>
      <w:r w:rsidRPr="00D0727B">
        <w:rPr>
          <w:rFonts w:ascii="Cambria" w:hAnsi="Cambria"/>
          <w:i/>
        </w:rPr>
        <w:t>ikmēneša finanšu atskaišu sagatavošana Klienta iekšējās kontroles vajadzībām;</w:t>
      </w:r>
    </w:p>
    <w:p w:rsidR="00D0727B" w:rsidRDefault="00920E89" w:rsidP="00CF7EBE">
      <w:pPr>
        <w:pStyle w:val="Sarakstarindkopa"/>
        <w:numPr>
          <w:ilvl w:val="2"/>
          <w:numId w:val="1"/>
        </w:numPr>
        <w:spacing w:before="120" w:after="0" w:line="240" w:lineRule="auto"/>
        <w:ind w:left="567" w:hanging="567"/>
        <w:jc w:val="both"/>
        <w:rPr>
          <w:rFonts w:ascii="Cambria" w:hAnsi="Cambria"/>
          <w:i/>
        </w:rPr>
      </w:pPr>
      <w:r>
        <w:rPr>
          <w:rFonts w:ascii="Cambria" w:hAnsi="Cambria"/>
          <w:i/>
        </w:rPr>
        <w:t>gada pārskatu sagatavošana (tajā skaitā, UIN deklarāciju sagatavošana)</w:t>
      </w:r>
      <w:r w:rsidR="00E50E44">
        <w:rPr>
          <w:rFonts w:ascii="Cambria" w:hAnsi="Cambria"/>
          <w:i/>
        </w:rPr>
        <w:t>;</w:t>
      </w:r>
    </w:p>
    <w:p w:rsidR="00920E89" w:rsidRPr="00E50E44" w:rsidRDefault="00920E89" w:rsidP="00CF7EBE">
      <w:pPr>
        <w:pStyle w:val="Sarakstarindkopa"/>
        <w:numPr>
          <w:ilvl w:val="1"/>
          <w:numId w:val="1"/>
        </w:numPr>
        <w:spacing w:before="120" w:after="0" w:line="240" w:lineRule="auto"/>
        <w:ind w:left="426"/>
        <w:jc w:val="both"/>
        <w:rPr>
          <w:rFonts w:ascii="Cambria" w:hAnsi="Cambria"/>
        </w:rPr>
      </w:pPr>
      <w:r w:rsidRPr="00E50E44">
        <w:rPr>
          <w:rFonts w:ascii="Cambria" w:hAnsi="Cambria"/>
        </w:rPr>
        <w:t>Uzņēmējs apņemas pēc Klienta pieprasījuma sniegt konsultācijas un pakalpojumus grāmatvedības un nodokļu jautājumos par atsevišķu samaksu sa</w:t>
      </w:r>
      <w:r w:rsidR="001D5413" w:rsidRPr="00E50E44">
        <w:rPr>
          <w:rFonts w:ascii="Cambria" w:hAnsi="Cambria"/>
        </w:rPr>
        <w:t>skaņā ar Uzņēmēja stundu likmēm.</w:t>
      </w:r>
    </w:p>
    <w:p w:rsidR="00920E89" w:rsidRDefault="005C7736" w:rsidP="00CF7EBE">
      <w:pPr>
        <w:pStyle w:val="Sarakstarindkopa"/>
        <w:numPr>
          <w:ilvl w:val="1"/>
          <w:numId w:val="1"/>
        </w:numPr>
        <w:spacing w:before="120" w:after="0" w:line="240" w:lineRule="auto"/>
        <w:ind w:left="426"/>
        <w:jc w:val="both"/>
        <w:rPr>
          <w:rFonts w:ascii="Cambria" w:hAnsi="Cambria"/>
        </w:rPr>
      </w:pPr>
      <w:r w:rsidRPr="005C7736">
        <w:rPr>
          <w:rFonts w:ascii="Cambria" w:hAnsi="Cambria"/>
        </w:rPr>
        <w:t xml:space="preserve">Gadījumā, ja līgums tiek izbeigts (t.sk.vienpusēji </w:t>
      </w:r>
      <w:r w:rsidR="00E50E44">
        <w:rPr>
          <w:rFonts w:ascii="Cambria" w:hAnsi="Cambria"/>
        </w:rPr>
        <w:t>atkāpjoties</w:t>
      </w:r>
      <w:r w:rsidRPr="005C7736">
        <w:rPr>
          <w:rFonts w:ascii="Cambria" w:hAnsi="Cambria"/>
        </w:rPr>
        <w:t xml:space="preserve">), Uzņēmējs apņemas </w:t>
      </w:r>
      <w:r>
        <w:rPr>
          <w:rFonts w:ascii="Cambria" w:hAnsi="Cambria"/>
        </w:rPr>
        <w:t>atgriezt Klientam visus no tā saņemtos dokumentus, datus un informāciju, ja Klients pilnībā ir apmaksājis Uzņēmēja rēķinus par sniegtiem pakalpojumiem un aprēķināto līgumsodu par maksājumu termiņu nokavējumu.</w:t>
      </w:r>
    </w:p>
    <w:p w:rsidR="00095BC6" w:rsidRDefault="00095BC6" w:rsidP="00095BC6">
      <w:pPr>
        <w:pStyle w:val="Sarakstarindkopa"/>
        <w:spacing w:before="120" w:after="0" w:line="240" w:lineRule="auto"/>
        <w:ind w:left="426"/>
        <w:jc w:val="both"/>
        <w:rPr>
          <w:rFonts w:ascii="Cambria" w:hAnsi="Cambria"/>
        </w:rPr>
      </w:pPr>
    </w:p>
    <w:p w:rsidR="00095BC6" w:rsidRDefault="00095BC6" w:rsidP="00095BC6">
      <w:pPr>
        <w:pStyle w:val="Sarakstarindkopa"/>
        <w:spacing w:before="120" w:after="0" w:line="240" w:lineRule="auto"/>
        <w:ind w:left="426"/>
        <w:jc w:val="both"/>
        <w:rPr>
          <w:rFonts w:ascii="Cambria" w:hAnsi="Cambria"/>
        </w:rPr>
      </w:pPr>
    </w:p>
    <w:p w:rsidR="00095BC6" w:rsidRDefault="00095BC6" w:rsidP="00095BC6">
      <w:pPr>
        <w:pStyle w:val="Sarakstarindkopa"/>
        <w:spacing w:before="120" w:after="0" w:line="240" w:lineRule="auto"/>
        <w:ind w:left="426"/>
        <w:jc w:val="both"/>
        <w:rPr>
          <w:rFonts w:ascii="Cambria" w:hAnsi="Cambria"/>
        </w:rPr>
      </w:pPr>
    </w:p>
    <w:p w:rsidR="005C7736" w:rsidRPr="0080757B" w:rsidRDefault="0080757B" w:rsidP="00C467BC">
      <w:pPr>
        <w:pStyle w:val="Sarakstarindkopa"/>
        <w:numPr>
          <w:ilvl w:val="0"/>
          <w:numId w:val="1"/>
        </w:numPr>
        <w:spacing w:before="120" w:after="0" w:line="240" w:lineRule="auto"/>
        <w:ind w:left="426" w:hanging="426"/>
        <w:rPr>
          <w:rFonts w:ascii="Cambria" w:hAnsi="Cambria"/>
        </w:rPr>
      </w:pPr>
      <w:r>
        <w:rPr>
          <w:rFonts w:ascii="Cambria" w:hAnsi="Cambria"/>
          <w:b/>
        </w:rPr>
        <w:lastRenderedPageBreak/>
        <w:t>Līguma darbības laiks</w:t>
      </w:r>
    </w:p>
    <w:p w:rsidR="0080757B" w:rsidRDefault="0080757B" w:rsidP="0080757B">
      <w:pPr>
        <w:pStyle w:val="Sarakstarindkopa"/>
        <w:numPr>
          <w:ilvl w:val="1"/>
          <w:numId w:val="1"/>
        </w:numPr>
        <w:spacing w:before="120" w:after="0" w:line="240" w:lineRule="auto"/>
        <w:ind w:left="426"/>
        <w:rPr>
          <w:rFonts w:ascii="Cambria" w:hAnsi="Cambria"/>
        </w:rPr>
      </w:pPr>
      <w:r>
        <w:rPr>
          <w:rFonts w:ascii="Cambria" w:hAnsi="Cambria"/>
        </w:rPr>
        <w:t xml:space="preserve">Šis Līgums stājās spēkā _____________ un ir noslēgts </w:t>
      </w:r>
      <w:r>
        <w:rPr>
          <w:rFonts w:ascii="Cambria" w:hAnsi="Cambria"/>
          <w:i/>
        </w:rPr>
        <w:t>uz nenoteiktu laiku</w:t>
      </w:r>
      <w:r>
        <w:rPr>
          <w:rFonts w:ascii="Cambria" w:hAnsi="Cambria"/>
        </w:rPr>
        <w:t>.</w:t>
      </w:r>
    </w:p>
    <w:p w:rsidR="0080757B" w:rsidRPr="000B0403" w:rsidRDefault="00E628AB" w:rsidP="000B0403">
      <w:pPr>
        <w:pStyle w:val="Sarakstarindkopa"/>
        <w:numPr>
          <w:ilvl w:val="1"/>
          <w:numId w:val="1"/>
        </w:numPr>
        <w:spacing w:before="120" w:after="0" w:line="240" w:lineRule="auto"/>
        <w:ind w:left="426"/>
        <w:jc w:val="both"/>
        <w:rPr>
          <w:rFonts w:ascii="Cambria" w:hAnsi="Cambria"/>
        </w:rPr>
      </w:pPr>
      <w:r>
        <w:rPr>
          <w:rFonts w:ascii="Cambria" w:hAnsi="Cambria"/>
        </w:rPr>
        <w:t xml:space="preserve">Jebkurā no Pusēm var vienpusēji atkāpties no Līguma, rakstveidā </w:t>
      </w:r>
      <w:r w:rsidR="000B0403">
        <w:rPr>
          <w:rFonts w:ascii="Cambria" w:hAnsi="Cambria"/>
        </w:rPr>
        <w:t>______</w:t>
      </w:r>
      <w:r w:rsidR="000B0403" w:rsidRPr="00C65BEC">
        <w:rPr>
          <w:rFonts w:ascii="Cambria" w:hAnsi="Cambria"/>
        </w:rPr>
        <w:t xml:space="preserve"> (</w:t>
      </w:r>
      <w:r w:rsidR="000B0403">
        <w:rPr>
          <w:rFonts w:ascii="Cambria" w:hAnsi="Cambria"/>
          <w:i/>
        </w:rPr>
        <w:t>periods vārdiem</w:t>
      </w:r>
      <w:r w:rsidR="000B0403" w:rsidRPr="00C65BEC">
        <w:rPr>
          <w:rFonts w:ascii="Cambria" w:hAnsi="Cambria"/>
        </w:rPr>
        <w:t xml:space="preserve">) </w:t>
      </w:r>
      <w:r w:rsidR="000B0403">
        <w:rPr>
          <w:rFonts w:ascii="Cambria" w:hAnsi="Cambria"/>
        </w:rPr>
        <w:t xml:space="preserve">iepriekš </w:t>
      </w:r>
      <w:r w:rsidRPr="000B0403">
        <w:rPr>
          <w:rFonts w:ascii="Cambria" w:hAnsi="Cambria"/>
        </w:rPr>
        <w:t>par to paziņojot otrai Līguma Pusei.</w:t>
      </w:r>
    </w:p>
    <w:p w:rsidR="00A46C22" w:rsidRDefault="00A46C22" w:rsidP="00A46C22">
      <w:pPr>
        <w:pStyle w:val="Sarakstarindkopa"/>
        <w:spacing w:before="120" w:after="0" w:line="240" w:lineRule="auto"/>
        <w:ind w:left="426"/>
        <w:jc w:val="both"/>
        <w:rPr>
          <w:rFonts w:ascii="Cambria" w:hAnsi="Cambria"/>
        </w:rPr>
      </w:pPr>
    </w:p>
    <w:p w:rsidR="00E628AB" w:rsidRPr="00605CC7" w:rsidRDefault="00605CC7" w:rsidP="00C467BC">
      <w:pPr>
        <w:pStyle w:val="Sarakstarindkopa"/>
        <w:numPr>
          <w:ilvl w:val="0"/>
          <w:numId w:val="1"/>
        </w:numPr>
        <w:spacing w:before="120" w:after="0" w:line="240" w:lineRule="auto"/>
        <w:ind w:left="426" w:hanging="426"/>
        <w:jc w:val="both"/>
        <w:rPr>
          <w:rFonts w:ascii="Cambria" w:hAnsi="Cambria"/>
        </w:rPr>
      </w:pPr>
      <w:r>
        <w:rPr>
          <w:rFonts w:ascii="Cambria" w:hAnsi="Cambria"/>
          <w:b/>
        </w:rPr>
        <w:t>Līguma Pušu atbildība</w:t>
      </w:r>
    </w:p>
    <w:p w:rsidR="00605CC7" w:rsidRDefault="00605CC7" w:rsidP="00605CC7">
      <w:pPr>
        <w:pStyle w:val="Sarakstarindkopa"/>
        <w:numPr>
          <w:ilvl w:val="1"/>
          <w:numId w:val="1"/>
        </w:numPr>
        <w:spacing w:before="120" w:after="0" w:line="240" w:lineRule="auto"/>
        <w:ind w:left="426"/>
        <w:jc w:val="both"/>
        <w:rPr>
          <w:rFonts w:ascii="Cambria" w:hAnsi="Cambria"/>
        </w:rPr>
      </w:pPr>
      <w:r>
        <w:rPr>
          <w:rFonts w:ascii="Cambria" w:hAnsi="Cambria"/>
        </w:rPr>
        <w:t>Uzņēmējs uzņemas atbildību vienīgi par 3.1.punktā minētiem pakalpojumiem, ko sniedz saskaņā ar šo Līgumu un, pamatojoties uz dokumentiem un informāciju, ko tam sniedzis Klients.</w:t>
      </w:r>
    </w:p>
    <w:p w:rsidR="00605CC7" w:rsidRDefault="00605CC7" w:rsidP="00605CC7">
      <w:pPr>
        <w:pStyle w:val="Sarakstarindkopa"/>
        <w:numPr>
          <w:ilvl w:val="1"/>
          <w:numId w:val="1"/>
        </w:numPr>
        <w:spacing w:before="120" w:after="0" w:line="240" w:lineRule="auto"/>
        <w:ind w:left="426"/>
        <w:jc w:val="both"/>
        <w:rPr>
          <w:rFonts w:ascii="Cambria" w:hAnsi="Cambria"/>
        </w:rPr>
      </w:pPr>
      <w:r>
        <w:rPr>
          <w:rFonts w:ascii="Cambria" w:hAnsi="Cambria"/>
        </w:rPr>
        <w:t>Sniedzot 3.2.punktā minētās konsultācijas, Uzņēmējs uzņemas atbildību vienīgi par rakstveidā sniegtajām konsultācijām.</w:t>
      </w:r>
    </w:p>
    <w:p w:rsidR="00605CC7" w:rsidRDefault="001217D8" w:rsidP="00605CC7">
      <w:pPr>
        <w:pStyle w:val="Sarakstarindkopa"/>
        <w:numPr>
          <w:ilvl w:val="1"/>
          <w:numId w:val="1"/>
        </w:numPr>
        <w:spacing w:before="120" w:after="0" w:line="240" w:lineRule="auto"/>
        <w:ind w:left="426"/>
        <w:jc w:val="both"/>
        <w:rPr>
          <w:rFonts w:ascii="Cambria" w:hAnsi="Cambria"/>
        </w:rPr>
      </w:pPr>
      <w:r>
        <w:rPr>
          <w:rFonts w:ascii="Cambria" w:hAnsi="Cambria"/>
        </w:rPr>
        <w:t xml:space="preserve">Klients atbild par dokumentu un informācijas, kuru tas iesniedz Uzņēmējam, patiesumu, pilnīgumu un atbilstību LR </w:t>
      </w:r>
      <w:r w:rsidR="0058731E">
        <w:rPr>
          <w:rFonts w:ascii="Cambria" w:hAnsi="Cambria"/>
        </w:rPr>
        <w:t xml:space="preserve">normatīvo aktu </w:t>
      </w:r>
      <w:r>
        <w:rPr>
          <w:rFonts w:ascii="Cambria" w:hAnsi="Cambria"/>
        </w:rPr>
        <w:t>prasībām un šī Līguma noteikumiem.</w:t>
      </w:r>
    </w:p>
    <w:p w:rsidR="001217D8" w:rsidRDefault="001217D8" w:rsidP="00605CC7">
      <w:pPr>
        <w:pStyle w:val="Sarakstarindkopa"/>
        <w:numPr>
          <w:ilvl w:val="1"/>
          <w:numId w:val="1"/>
        </w:numPr>
        <w:spacing w:before="120" w:after="0" w:line="240" w:lineRule="auto"/>
        <w:ind w:left="426"/>
        <w:jc w:val="both"/>
        <w:rPr>
          <w:rFonts w:ascii="Cambria" w:hAnsi="Cambria"/>
        </w:rPr>
      </w:pPr>
      <w:r>
        <w:rPr>
          <w:rFonts w:ascii="Cambria" w:hAnsi="Cambria"/>
        </w:rPr>
        <w:t>Uzņēmējs nav atbildīgs par neizpildītu un/vai nekvalitatīvi paveiktu darbu, ja tā iemesls ir Klienta apzināta vai aiz neuzmanības veiktā darbība vai bezdarbība Uzņēmēja pienākumu izpildes procesā.</w:t>
      </w:r>
    </w:p>
    <w:p w:rsidR="00A46C22" w:rsidRDefault="00A46C22" w:rsidP="00A46C22">
      <w:pPr>
        <w:pStyle w:val="Sarakstarindkopa"/>
        <w:spacing w:before="120" w:after="0" w:line="240" w:lineRule="auto"/>
        <w:ind w:left="426"/>
        <w:jc w:val="both"/>
        <w:rPr>
          <w:rFonts w:ascii="Cambria" w:hAnsi="Cambria"/>
        </w:rPr>
      </w:pPr>
    </w:p>
    <w:p w:rsidR="001217D8" w:rsidRDefault="001217D8" w:rsidP="00C467BC">
      <w:pPr>
        <w:pStyle w:val="Sarakstarindkopa"/>
        <w:numPr>
          <w:ilvl w:val="0"/>
          <w:numId w:val="1"/>
        </w:numPr>
        <w:spacing w:before="120" w:after="0" w:line="240" w:lineRule="auto"/>
        <w:ind w:left="426" w:hanging="426"/>
        <w:jc w:val="both"/>
        <w:rPr>
          <w:rFonts w:ascii="Cambria" w:hAnsi="Cambria"/>
        </w:rPr>
      </w:pPr>
      <w:r>
        <w:rPr>
          <w:rFonts w:ascii="Cambria" w:hAnsi="Cambria"/>
          <w:b/>
        </w:rPr>
        <w:t>Konfidencialitātes noteikumi</w:t>
      </w:r>
    </w:p>
    <w:p w:rsidR="001217D8" w:rsidRDefault="001217D8" w:rsidP="00605CC7">
      <w:pPr>
        <w:pStyle w:val="Sarakstarindkopa"/>
        <w:numPr>
          <w:ilvl w:val="1"/>
          <w:numId w:val="1"/>
        </w:numPr>
        <w:spacing w:before="120" w:after="0" w:line="240" w:lineRule="auto"/>
        <w:ind w:left="426"/>
        <w:jc w:val="both"/>
        <w:rPr>
          <w:rFonts w:ascii="Cambria" w:hAnsi="Cambria"/>
        </w:rPr>
      </w:pPr>
      <w:r>
        <w:rPr>
          <w:rFonts w:ascii="Cambria" w:hAnsi="Cambria"/>
        </w:rPr>
        <w:t>Puses apņemas neizpaust informāciju, ko tās uzzina viena par otru šī Līguma darbības laikā un kam kāda no pusēm ir piešķīrusi konfidencialitātes un/vai komercnoslēpuma raksturu, informējot par to otru Pusi.</w:t>
      </w:r>
    </w:p>
    <w:p w:rsidR="00BB1325" w:rsidRPr="00BB1325" w:rsidRDefault="00BB1325" w:rsidP="00BB1325">
      <w:pPr>
        <w:pStyle w:val="Sarakstarindkopa"/>
        <w:numPr>
          <w:ilvl w:val="1"/>
          <w:numId w:val="1"/>
        </w:numPr>
        <w:spacing w:before="120" w:after="0" w:line="240" w:lineRule="auto"/>
        <w:ind w:left="426"/>
        <w:jc w:val="both"/>
        <w:rPr>
          <w:rFonts w:ascii="Cambria" w:hAnsi="Cambria"/>
        </w:rPr>
      </w:pPr>
      <w:r w:rsidRPr="00BB1325">
        <w:rPr>
          <w:rFonts w:ascii="Cambria" w:hAnsi="Cambria"/>
        </w:rPr>
        <w:t>Konfidenciālā informācija neietver informāciju, kura ir publiska. Par publisku informāciju nav uzskatāma tāda informācija, kura kļuvusi par publisku šī Līguma pārkāpuma gadījumā.</w:t>
      </w:r>
    </w:p>
    <w:p w:rsidR="00BB1325" w:rsidRPr="00BB1325" w:rsidRDefault="00BB1325" w:rsidP="00BB1325">
      <w:pPr>
        <w:pStyle w:val="Sarakstarindkopa"/>
        <w:numPr>
          <w:ilvl w:val="1"/>
          <w:numId w:val="1"/>
        </w:numPr>
        <w:spacing w:before="120" w:after="0" w:line="240" w:lineRule="auto"/>
        <w:ind w:left="426"/>
        <w:jc w:val="both"/>
        <w:rPr>
          <w:rFonts w:ascii="Cambria" w:hAnsi="Cambria"/>
        </w:rPr>
      </w:pPr>
      <w:r>
        <w:rPr>
          <w:rFonts w:ascii="Cambria" w:hAnsi="Cambria"/>
        </w:rPr>
        <w:t>Uzņēmējs</w:t>
      </w:r>
      <w:r w:rsidRPr="00BB1325">
        <w:rPr>
          <w:rFonts w:ascii="Cambria" w:hAnsi="Cambria"/>
        </w:rPr>
        <w:t xml:space="preserve"> apņemas iepazīstināt savus darbiniekus ar šajā Līgumā noteiktajiem Konfidenciālas informācijas neizpaušanas noteikumiem. </w:t>
      </w:r>
    </w:p>
    <w:p w:rsidR="00BB1325" w:rsidRDefault="00BB1325" w:rsidP="00BB1325">
      <w:pPr>
        <w:pStyle w:val="Sarakstarindkopa"/>
        <w:numPr>
          <w:ilvl w:val="1"/>
          <w:numId w:val="1"/>
        </w:numPr>
        <w:spacing w:before="120" w:after="0" w:line="240" w:lineRule="auto"/>
        <w:ind w:left="426"/>
        <w:jc w:val="both"/>
        <w:rPr>
          <w:rFonts w:ascii="Cambria" w:hAnsi="Cambria"/>
        </w:rPr>
      </w:pPr>
      <w:r w:rsidRPr="00BB1325">
        <w:rPr>
          <w:rFonts w:ascii="Cambria" w:hAnsi="Cambria"/>
        </w:rPr>
        <w:t>Konfidencialitātes noteikumiem nav laika ierobežojuma un uz tiem neattiecas Līguma darbības termiņš.</w:t>
      </w:r>
    </w:p>
    <w:p w:rsidR="00A46C22" w:rsidRPr="00BB1325" w:rsidRDefault="00A46C22" w:rsidP="00A46C22">
      <w:pPr>
        <w:pStyle w:val="Sarakstarindkopa"/>
        <w:spacing w:before="120" w:after="0" w:line="240" w:lineRule="auto"/>
        <w:ind w:left="426"/>
        <w:jc w:val="both"/>
        <w:rPr>
          <w:rFonts w:ascii="Cambria" w:hAnsi="Cambria"/>
        </w:rPr>
      </w:pPr>
    </w:p>
    <w:p w:rsidR="001217D8" w:rsidRPr="001217D8" w:rsidRDefault="001217D8" w:rsidP="000B4121">
      <w:pPr>
        <w:pStyle w:val="Sarakstarindkopa"/>
        <w:numPr>
          <w:ilvl w:val="0"/>
          <w:numId w:val="1"/>
        </w:numPr>
        <w:spacing w:before="120" w:after="0" w:line="240" w:lineRule="auto"/>
        <w:ind w:left="426" w:hanging="426"/>
        <w:jc w:val="both"/>
        <w:rPr>
          <w:rFonts w:ascii="Cambria" w:hAnsi="Cambria"/>
        </w:rPr>
      </w:pPr>
      <w:r>
        <w:rPr>
          <w:rFonts w:ascii="Cambria" w:hAnsi="Cambria"/>
          <w:b/>
        </w:rPr>
        <w:t>Neparedzamās varas apstākļi</w:t>
      </w:r>
    </w:p>
    <w:p w:rsidR="001217D8" w:rsidRDefault="003F056F" w:rsidP="003F056F">
      <w:pPr>
        <w:pStyle w:val="Sarakstarindkopa"/>
        <w:numPr>
          <w:ilvl w:val="1"/>
          <w:numId w:val="1"/>
        </w:numPr>
        <w:spacing w:before="120" w:after="0" w:line="240" w:lineRule="auto"/>
        <w:ind w:left="426"/>
        <w:jc w:val="both"/>
        <w:rPr>
          <w:rFonts w:ascii="Cambria" w:hAnsi="Cambria"/>
        </w:rPr>
      </w:pPr>
      <w:r>
        <w:rPr>
          <w:rFonts w:ascii="Cambria" w:hAnsi="Cambria"/>
        </w:rPr>
        <w:t>Neviena no līguma Pusēm</w:t>
      </w:r>
      <w:r w:rsidR="002D1A7F">
        <w:rPr>
          <w:rFonts w:ascii="Cambria" w:hAnsi="Cambria"/>
        </w:rPr>
        <w:t xml:space="preserve"> nav atbildīga par šī Līguma saistību nepildīšanu, ja tās iemesls bijis Force Majeure vai citi iepriekš neparedzami un nenovēršami apstākļi, kas tieši ietekmē šī Līguma saistību izpildi vai tādas izmaiņas normatīvajos aktos, kas ierobežo vai aizliedz šajā Līgumā minēto Pušu saistību izpildi.</w:t>
      </w:r>
    </w:p>
    <w:p w:rsidR="00A76C01" w:rsidRDefault="00A76C01" w:rsidP="000B4F90">
      <w:pPr>
        <w:pStyle w:val="Sarakstarindkopa"/>
        <w:numPr>
          <w:ilvl w:val="1"/>
          <w:numId w:val="1"/>
        </w:numPr>
        <w:spacing w:before="120" w:after="0" w:line="240" w:lineRule="auto"/>
        <w:ind w:left="426"/>
        <w:jc w:val="both"/>
        <w:rPr>
          <w:rFonts w:ascii="Cambria" w:hAnsi="Cambria"/>
        </w:rPr>
      </w:pPr>
      <w:r w:rsidRPr="00A76C01">
        <w:rPr>
          <w:rFonts w:ascii="Cambria" w:hAnsi="Cambria"/>
        </w:rPr>
        <w:t>Puse, kuras saistību izpilde kavē nepārvarama vara, ar rakstisku paziņojumu nekavējoties informē otru Pusi par šādu apstākļu iestāšanās sākuma un aptuvenu beigu laiku. Ja iespējams, jāpievieno attiecīga valsts institūcijas izziņa, kas apliecina nepārvaramas varas apstākļu es</w:t>
      </w:r>
      <w:r w:rsidR="00A46C22">
        <w:rPr>
          <w:rFonts w:ascii="Cambria" w:hAnsi="Cambria"/>
        </w:rPr>
        <w:t>amību.</w:t>
      </w:r>
    </w:p>
    <w:p w:rsidR="00A46C22" w:rsidRPr="000B4F90" w:rsidRDefault="00A46C22" w:rsidP="00A46C22">
      <w:pPr>
        <w:pStyle w:val="Sarakstarindkopa"/>
        <w:spacing w:before="120" w:after="0" w:line="240" w:lineRule="auto"/>
        <w:ind w:left="426"/>
        <w:jc w:val="both"/>
        <w:rPr>
          <w:rFonts w:ascii="Cambria" w:hAnsi="Cambria"/>
        </w:rPr>
      </w:pPr>
    </w:p>
    <w:p w:rsidR="00B70323" w:rsidRPr="000B4F90" w:rsidRDefault="0048022F" w:rsidP="000B4121">
      <w:pPr>
        <w:pStyle w:val="Sarakstarindkopa"/>
        <w:numPr>
          <w:ilvl w:val="0"/>
          <w:numId w:val="1"/>
        </w:numPr>
        <w:spacing w:before="120" w:after="0" w:line="240" w:lineRule="auto"/>
        <w:ind w:left="426" w:hanging="426"/>
        <w:jc w:val="both"/>
        <w:rPr>
          <w:rFonts w:ascii="Cambria" w:hAnsi="Cambria"/>
        </w:rPr>
      </w:pPr>
      <w:r>
        <w:rPr>
          <w:rFonts w:ascii="Cambria" w:hAnsi="Cambria"/>
          <w:b/>
        </w:rPr>
        <w:t>Līguma summa un norēķinu kārtība</w:t>
      </w:r>
    </w:p>
    <w:p w:rsidR="000B4F90" w:rsidRDefault="006221B3" w:rsidP="00292265">
      <w:pPr>
        <w:pStyle w:val="Sarakstarindkopa"/>
        <w:numPr>
          <w:ilvl w:val="1"/>
          <w:numId w:val="1"/>
        </w:numPr>
        <w:spacing w:before="120" w:after="0" w:line="240" w:lineRule="auto"/>
        <w:ind w:left="426"/>
        <w:jc w:val="both"/>
        <w:rPr>
          <w:rFonts w:ascii="Cambria" w:hAnsi="Cambria"/>
        </w:rPr>
      </w:pPr>
      <w:r>
        <w:rPr>
          <w:rFonts w:ascii="Cambria" w:hAnsi="Cambria"/>
        </w:rPr>
        <w:t>Ikmēneša Līguma maksa par 3.1.punktā minētajiem pakalpojumiem tiek noteikta EUR ___</w:t>
      </w:r>
      <w:r w:rsidR="006F2763">
        <w:rPr>
          <w:rFonts w:ascii="Cambria" w:hAnsi="Cambria"/>
        </w:rPr>
        <w:t>__</w:t>
      </w:r>
      <w:r>
        <w:rPr>
          <w:rFonts w:ascii="Cambria" w:hAnsi="Cambria"/>
        </w:rPr>
        <w:t xml:space="preserve"> </w:t>
      </w:r>
      <w:r w:rsidRPr="005E6BEE">
        <w:rPr>
          <w:rFonts w:ascii="Cambria" w:hAnsi="Cambria"/>
          <w:i/>
        </w:rPr>
        <w:t>(</w:t>
      </w:r>
      <w:r>
        <w:rPr>
          <w:rFonts w:ascii="Cambria" w:hAnsi="Cambria"/>
          <w:i/>
        </w:rPr>
        <w:t>summa ar vārdiem</w:t>
      </w:r>
      <w:r w:rsidR="006F2763">
        <w:rPr>
          <w:rFonts w:ascii="Cambria" w:hAnsi="Cambria"/>
          <w:i/>
        </w:rPr>
        <w:t xml:space="preserve"> euro</w:t>
      </w:r>
      <w:r>
        <w:rPr>
          <w:rFonts w:ascii="Cambria" w:hAnsi="Cambria"/>
          <w:i/>
        </w:rPr>
        <w:t xml:space="preserve">) </w:t>
      </w:r>
      <w:r>
        <w:rPr>
          <w:rFonts w:ascii="Cambria" w:hAnsi="Cambria"/>
        </w:rPr>
        <w:t>mēnesī</w:t>
      </w:r>
      <w:r w:rsidR="006F2763">
        <w:rPr>
          <w:rFonts w:ascii="Cambria" w:hAnsi="Cambria"/>
        </w:rPr>
        <w:t>.</w:t>
      </w:r>
      <w:r>
        <w:rPr>
          <w:rFonts w:ascii="Cambria" w:hAnsi="Cambria"/>
        </w:rPr>
        <w:t xml:space="preserve"> </w:t>
      </w:r>
    </w:p>
    <w:p w:rsidR="001D5413" w:rsidRDefault="0006287E" w:rsidP="006221B3">
      <w:pPr>
        <w:pStyle w:val="Sarakstarindkopa"/>
        <w:numPr>
          <w:ilvl w:val="1"/>
          <w:numId w:val="1"/>
        </w:numPr>
        <w:spacing w:before="120" w:after="0" w:line="240" w:lineRule="auto"/>
        <w:ind w:left="426"/>
        <w:jc w:val="both"/>
        <w:rPr>
          <w:rFonts w:ascii="Cambria" w:hAnsi="Cambria"/>
        </w:rPr>
      </w:pPr>
      <w:r>
        <w:rPr>
          <w:rFonts w:ascii="Cambria" w:hAnsi="Cambria"/>
        </w:rPr>
        <w:t>Līguma maksa par 3.2.</w:t>
      </w:r>
      <w:r w:rsidR="001D5413">
        <w:rPr>
          <w:rFonts w:ascii="Cambria" w:hAnsi="Cambria"/>
        </w:rPr>
        <w:t xml:space="preserve">punktā minētajiem pakalpojumiem </w:t>
      </w:r>
      <w:r w:rsidR="000B19D3">
        <w:rPr>
          <w:rFonts w:ascii="Cambria" w:hAnsi="Cambria"/>
        </w:rPr>
        <w:t>tiek noteikta, pamatojoties uz patērēto stundu skaitu, izpildot minēto pakalpojumu. Maksa par vienu stundu sastāda EUR ___</w:t>
      </w:r>
      <w:r w:rsidR="006F2763">
        <w:rPr>
          <w:rFonts w:ascii="Cambria" w:hAnsi="Cambria"/>
        </w:rPr>
        <w:t>__</w:t>
      </w:r>
      <w:r w:rsidR="000B19D3">
        <w:rPr>
          <w:rFonts w:ascii="Cambria" w:hAnsi="Cambria"/>
        </w:rPr>
        <w:t xml:space="preserve"> (</w:t>
      </w:r>
      <w:r w:rsidR="000B19D3">
        <w:rPr>
          <w:rFonts w:ascii="Cambria" w:hAnsi="Cambria"/>
          <w:i/>
        </w:rPr>
        <w:t>summa ar vārdiem</w:t>
      </w:r>
      <w:r w:rsidR="006F2763">
        <w:rPr>
          <w:rFonts w:ascii="Cambria" w:hAnsi="Cambria"/>
          <w:i/>
        </w:rPr>
        <w:t xml:space="preserve"> euro</w:t>
      </w:r>
      <w:r w:rsidR="000B19D3">
        <w:rPr>
          <w:rFonts w:ascii="Cambria" w:hAnsi="Cambria"/>
          <w:i/>
        </w:rPr>
        <w:t>)</w:t>
      </w:r>
      <w:r w:rsidR="006F2763">
        <w:rPr>
          <w:rFonts w:ascii="Cambria" w:hAnsi="Cambria"/>
          <w:i/>
        </w:rPr>
        <w:t>.</w:t>
      </w:r>
    </w:p>
    <w:p w:rsidR="000B19D3" w:rsidRDefault="000B19D3" w:rsidP="006221B3">
      <w:pPr>
        <w:pStyle w:val="Sarakstarindkopa"/>
        <w:numPr>
          <w:ilvl w:val="1"/>
          <w:numId w:val="1"/>
        </w:numPr>
        <w:spacing w:before="120" w:after="0" w:line="240" w:lineRule="auto"/>
        <w:ind w:left="426"/>
        <w:jc w:val="both"/>
        <w:rPr>
          <w:rFonts w:ascii="Cambria" w:hAnsi="Cambria"/>
        </w:rPr>
      </w:pPr>
      <w:r>
        <w:rPr>
          <w:rFonts w:ascii="Cambria" w:hAnsi="Cambria"/>
        </w:rPr>
        <w:t xml:space="preserve">Uzņēmējs reizi mēnesī līdz mēneša </w:t>
      </w:r>
      <w:r w:rsidR="0006287E">
        <w:rPr>
          <w:rFonts w:ascii="Cambria" w:hAnsi="Cambria"/>
        </w:rPr>
        <w:t>_</w:t>
      </w:r>
      <w:r>
        <w:rPr>
          <w:rFonts w:ascii="Cambria" w:hAnsi="Cambria"/>
        </w:rPr>
        <w:t>__. datumam izraksta Klien</w:t>
      </w:r>
      <w:r w:rsidR="0006287E">
        <w:rPr>
          <w:rFonts w:ascii="Cambria" w:hAnsi="Cambria"/>
        </w:rPr>
        <w:t>tam rēķinu par 8.1. un 8.2.</w:t>
      </w:r>
      <w:r>
        <w:rPr>
          <w:rFonts w:ascii="Cambria" w:hAnsi="Cambria"/>
        </w:rPr>
        <w:t xml:space="preserve">punktos minēto summu un likumā noteikto PVN no rēķina summas. </w:t>
      </w:r>
    </w:p>
    <w:p w:rsidR="000B19D3" w:rsidRDefault="000B19D3" w:rsidP="006221B3">
      <w:pPr>
        <w:pStyle w:val="Sarakstarindkopa"/>
        <w:numPr>
          <w:ilvl w:val="1"/>
          <w:numId w:val="1"/>
        </w:numPr>
        <w:spacing w:before="120" w:after="0" w:line="240" w:lineRule="auto"/>
        <w:ind w:left="426"/>
        <w:jc w:val="both"/>
        <w:rPr>
          <w:rFonts w:ascii="Cambria" w:hAnsi="Cambria"/>
        </w:rPr>
      </w:pPr>
      <w:r>
        <w:rPr>
          <w:rFonts w:ascii="Cambria" w:hAnsi="Cambria"/>
        </w:rPr>
        <w:t>Rēķina apmaksas laiks ir __</w:t>
      </w:r>
      <w:r w:rsidR="0006287E">
        <w:rPr>
          <w:rFonts w:ascii="Cambria" w:hAnsi="Cambria"/>
        </w:rPr>
        <w:t>_</w:t>
      </w:r>
      <w:r>
        <w:rPr>
          <w:rFonts w:ascii="Cambria" w:hAnsi="Cambria"/>
        </w:rPr>
        <w:t xml:space="preserve"> dienas pēc tā izrakstīšanas datuma.</w:t>
      </w:r>
    </w:p>
    <w:p w:rsidR="000B19D3" w:rsidRDefault="0006287E" w:rsidP="006221B3">
      <w:pPr>
        <w:pStyle w:val="Sarakstarindkopa"/>
        <w:numPr>
          <w:ilvl w:val="1"/>
          <w:numId w:val="1"/>
        </w:numPr>
        <w:spacing w:before="120" w:after="0" w:line="240" w:lineRule="auto"/>
        <w:ind w:left="426"/>
        <w:jc w:val="both"/>
        <w:rPr>
          <w:rFonts w:ascii="Cambria" w:hAnsi="Cambria"/>
        </w:rPr>
      </w:pPr>
      <w:r>
        <w:rPr>
          <w:rFonts w:ascii="Cambria" w:hAnsi="Cambria"/>
        </w:rPr>
        <w:t>Ja rēķins netiek apmaksāts 8.4.</w:t>
      </w:r>
      <w:r w:rsidR="000B19D3">
        <w:rPr>
          <w:rFonts w:ascii="Cambria" w:hAnsi="Cambria"/>
        </w:rPr>
        <w:t>punktā noteiktajā laikā, Uzņēmējs ir tiesīgs</w:t>
      </w:r>
      <w:r>
        <w:rPr>
          <w:rFonts w:ascii="Cambria" w:hAnsi="Cambria"/>
        </w:rPr>
        <w:t xml:space="preserve"> aprēķināt </w:t>
      </w:r>
      <w:r w:rsidR="000B19D3">
        <w:rPr>
          <w:rFonts w:ascii="Cambria" w:hAnsi="Cambria"/>
        </w:rPr>
        <w:t>līgumsodu ____% apmērā no laikā nenomaksātās summas par katru nokavēto maksājuma dienu, iepriekš par to paziņojot Klientam.</w:t>
      </w:r>
    </w:p>
    <w:p w:rsidR="000B19D3" w:rsidRDefault="000B19D3" w:rsidP="006221B3">
      <w:pPr>
        <w:pStyle w:val="Sarakstarindkopa"/>
        <w:numPr>
          <w:ilvl w:val="1"/>
          <w:numId w:val="1"/>
        </w:numPr>
        <w:spacing w:before="120" w:after="0" w:line="240" w:lineRule="auto"/>
        <w:ind w:left="426"/>
        <w:jc w:val="both"/>
        <w:rPr>
          <w:rFonts w:ascii="Cambria" w:hAnsi="Cambria"/>
        </w:rPr>
      </w:pPr>
      <w:r>
        <w:rPr>
          <w:rFonts w:ascii="Cambria" w:hAnsi="Cambria"/>
        </w:rPr>
        <w:t>Visus maksājumus saskaņā ar šo Līgumu Klients veic ar pārskaitījumu uz Uzņēmēja norādīto norēķinu kontu.</w:t>
      </w:r>
    </w:p>
    <w:p w:rsidR="00292265" w:rsidRDefault="00292265" w:rsidP="00292265">
      <w:pPr>
        <w:pStyle w:val="Sarakstarindkopa"/>
        <w:spacing w:before="120" w:after="0" w:line="240" w:lineRule="auto"/>
        <w:ind w:left="426"/>
        <w:jc w:val="both"/>
        <w:rPr>
          <w:rFonts w:ascii="Cambria" w:hAnsi="Cambria"/>
        </w:rPr>
      </w:pPr>
    </w:p>
    <w:p w:rsidR="000B4121" w:rsidRDefault="000B4121" w:rsidP="00292265">
      <w:pPr>
        <w:pStyle w:val="Sarakstarindkopa"/>
        <w:spacing w:before="120" w:after="0" w:line="240" w:lineRule="auto"/>
        <w:ind w:left="426"/>
        <w:jc w:val="both"/>
        <w:rPr>
          <w:rFonts w:ascii="Cambria" w:hAnsi="Cambria"/>
        </w:rPr>
      </w:pPr>
    </w:p>
    <w:p w:rsidR="000B4121" w:rsidRDefault="000B4121" w:rsidP="00292265">
      <w:pPr>
        <w:pStyle w:val="Sarakstarindkopa"/>
        <w:spacing w:before="120" w:after="0" w:line="240" w:lineRule="auto"/>
        <w:ind w:left="426"/>
        <w:jc w:val="both"/>
        <w:rPr>
          <w:rFonts w:ascii="Cambria" w:hAnsi="Cambria"/>
        </w:rPr>
      </w:pPr>
    </w:p>
    <w:p w:rsidR="000B4121" w:rsidRDefault="000B4121" w:rsidP="00292265">
      <w:pPr>
        <w:pStyle w:val="Sarakstarindkopa"/>
        <w:spacing w:before="120" w:after="0" w:line="240" w:lineRule="auto"/>
        <w:ind w:left="426"/>
        <w:jc w:val="both"/>
        <w:rPr>
          <w:rFonts w:ascii="Cambria" w:hAnsi="Cambria"/>
        </w:rPr>
      </w:pPr>
    </w:p>
    <w:p w:rsidR="00094276" w:rsidRPr="00BB42C0" w:rsidRDefault="00094276" w:rsidP="00292265">
      <w:pPr>
        <w:pStyle w:val="Sarakstarindkopa"/>
        <w:numPr>
          <w:ilvl w:val="0"/>
          <w:numId w:val="1"/>
        </w:numPr>
        <w:spacing w:before="120" w:after="0" w:line="240" w:lineRule="auto"/>
        <w:ind w:left="425" w:hanging="425"/>
        <w:jc w:val="both"/>
        <w:rPr>
          <w:rFonts w:ascii="Cambria" w:hAnsi="Cambria"/>
        </w:rPr>
      </w:pPr>
      <w:r>
        <w:rPr>
          <w:rFonts w:ascii="Cambria" w:hAnsi="Cambria"/>
          <w:b/>
        </w:rPr>
        <w:lastRenderedPageBreak/>
        <w:t>Strīdu izskatīšana</w:t>
      </w:r>
    </w:p>
    <w:p w:rsidR="00213605" w:rsidRDefault="00213605" w:rsidP="00292265">
      <w:pPr>
        <w:spacing w:after="0" w:line="240" w:lineRule="auto"/>
        <w:jc w:val="both"/>
        <w:rPr>
          <w:rFonts w:ascii="Cambria" w:hAnsi="Cambria"/>
        </w:rPr>
      </w:pPr>
      <w:r w:rsidRPr="00213605">
        <w:rPr>
          <w:rFonts w:ascii="Cambria" w:hAnsi="Cambria"/>
        </w:rPr>
        <w:t>Jebkurus strīdus, nesaskaņas vai prasības, kas Pušu s</w:t>
      </w:r>
      <w:r w:rsidR="00292265">
        <w:rPr>
          <w:rFonts w:ascii="Cambria" w:hAnsi="Cambria"/>
        </w:rPr>
        <w:t>tarpā var rasties no Līguma vai</w:t>
      </w:r>
      <w:r w:rsidRPr="00213605">
        <w:rPr>
          <w:rFonts w:ascii="Cambria" w:hAnsi="Cambria"/>
        </w:rPr>
        <w:t xml:space="preserve"> kas skar to vai tā pārkāpšanu, izbeigšanu vai spēkā esamību, Puses centīsies atrisināt savstarpēju pārrunu ceļā. Ja vienošanās pārrunu ceļā netiks panākta, tad strīdi tiks izšķirti Latvijas Republikas tiesu institūcijās saskaņā ar Latvijas Republikas normatīvajiem aktiem. </w:t>
      </w:r>
    </w:p>
    <w:p w:rsidR="000B4121" w:rsidRPr="00213605" w:rsidRDefault="000B4121" w:rsidP="000B4121">
      <w:pPr>
        <w:spacing w:after="0" w:line="240" w:lineRule="auto"/>
        <w:jc w:val="both"/>
        <w:rPr>
          <w:rFonts w:ascii="Cambria" w:hAnsi="Cambria"/>
        </w:rPr>
      </w:pPr>
    </w:p>
    <w:p w:rsidR="00BB42C0" w:rsidRPr="00094276" w:rsidRDefault="00BB42C0" w:rsidP="000B4121">
      <w:pPr>
        <w:pStyle w:val="Sarakstarindkopa"/>
        <w:numPr>
          <w:ilvl w:val="0"/>
          <w:numId w:val="1"/>
        </w:numPr>
        <w:spacing w:after="0" w:line="240" w:lineRule="auto"/>
        <w:ind w:left="425" w:hanging="425"/>
        <w:jc w:val="both"/>
        <w:rPr>
          <w:rFonts w:ascii="Cambria" w:hAnsi="Cambria"/>
        </w:rPr>
      </w:pPr>
      <w:r>
        <w:rPr>
          <w:rFonts w:ascii="Cambria" w:hAnsi="Cambria"/>
          <w:b/>
        </w:rPr>
        <w:t>Citi noteikumi</w:t>
      </w:r>
    </w:p>
    <w:p w:rsidR="00094276" w:rsidRDefault="00094276" w:rsidP="00CF7EBE">
      <w:pPr>
        <w:pStyle w:val="Sarakstarindkopa"/>
        <w:numPr>
          <w:ilvl w:val="1"/>
          <w:numId w:val="1"/>
        </w:numPr>
        <w:spacing w:before="120" w:after="0" w:line="240" w:lineRule="auto"/>
        <w:ind w:left="567" w:hanging="567"/>
        <w:jc w:val="both"/>
        <w:rPr>
          <w:rFonts w:ascii="Cambria" w:hAnsi="Cambria"/>
        </w:rPr>
      </w:pPr>
      <w:r w:rsidRPr="00094276">
        <w:rPr>
          <w:rFonts w:ascii="Cambria" w:hAnsi="Cambria"/>
        </w:rPr>
        <w:t>Līgums stājas spēkā ar abu Pušu parakstu un paliek spēkā līdz brīdim, kad Puses ir izpildījušas savas saistības šī Līguma ietvaros, vai ar Līguma atzīšanu par spēkā neesošu vai grozīšanu.</w:t>
      </w:r>
    </w:p>
    <w:p w:rsidR="00E97ADD" w:rsidRDefault="00E97ADD" w:rsidP="00CF7EBE">
      <w:pPr>
        <w:pStyle w:val="Sarakstarindkopa"/>
        <w:numPr>
          <w:ilvl w:val="1"/>
          <w:numId w:val="1"/>
        </w:numPr>
        <w:spacing w:before="120" w:after="0" w:line="240" w:lineRule="auto"/>
        <w:ind w:left="567" w:hanging="567"/>
        <w:jc w:val="both"/>
        <w:rPr>
          <w:rFonts w:ascii="Cambria" w:hAnsi="Cambria"/>
        </w:rPr>
      </w:pPr>
      <w:r w:rsidRPr="00E97ADD">
        <w:rPr>
          <w:rFonts w:ascii="Cambria" w:hAnsi="Cambria"/>
        </w:rPr>
        <w:t>Visi Līguma grozījumi ir noformējami rakstveidā un iegūst spēku, kā arī kļūst par Līguma neatņemamu sastāvdaļu ar brīdi, kad tos parakstījušas abas Puses.</w:t>
      </w:r>
    </w:p>
    <w:p w:rsidR="00E97ADD" w:rsidRPr="00E97ADD" w:rsidRDefault="00E97ADD" w:rsidP="00CF7EBE">
      <w:pPr>
        <w:pStyle w:val="Sarakstarindkopa"/>
        <w:numPr>
          <w:ilvl w:val="1"/>
          <w:numId w:val="1"/>
        </w:numPr>
        <w:spacing w:before="120" w:after="0" w:line="240" w:lineRule="auto"/>
        <w:ind w:left="567" w:hanging="567"/>
        <w:jc w:val="both"/>
        <w:rPr>
          <w:rFonts w:ascii="Cambria" w:hAnsi="Cambria"/>
        </w:rPr>
      </w:pPr>
      <w:r w:rsidRPr="00E97ADD">
        <w:rPr>
          <w:rFonts w:ascii="Cambria" w:hAnsi="Cambria"/>
        </w:rPr>
        <w:t>Ja kāds no Līguma punktiem neparedzētu apstākļu dēļ tiek atzīts par spēkā neesošu vai Latvijas Republikas normatīvajiem aktiem neatbilstošu, tas neietekmē citu Līgumā pielīgto saistību izpildi, kuras netiek skartas sakarā ar šīm izmaiņām.</w:t>
      </w:r>
    </w:p>
    <w:p w:rsidR="00C65BEC" w:rsidRPr="00C65BEC" w:rsidRDefault="00C65BEC" w:rsidP="00CF7EBE">
      <w:pPr>
        <w:pStyle w:val="Sarakstarindkopa"/>
        <w:numPr>
          <w:ilvl w:val="1"/>
          <w:numId w:val="1"/>
        </w:numPr>
        <w:spacing w:before="120" w:after="0" w:line="240" w:lineRule="auto"/>
        <w:ind w:left="567" w:hanging="567"/>
        <w:jc w:val="both"/>
        <w:rPr>
          <w:rFonts w:ascii="Cambria" w:hAnsi="Cambria"/>
        </w:rPr>
      </w:pPr>
      <w:r w:rsidRPr="00C65BEC">
        <w:rPr>
          <w:rFonts w:ascii="Cambria" w:hAnsi="Cambria"/>
        </w:rPr>
        <w:t xml:space="preserve">Par Līguma izpildei būtisko Pušu rekvizītu maiņu Puses informē viena otru </w:t>
      </w:r>
      <w:r>
        <w:rPr>
          <w:rFonts w:ascii="Cambria" w:hAnsi="Cambria"/>
        </w:rPr>
        <w:t>__</w:t>
      </w:r>
      <w:r w:rsidRPr="00C65BEC">
        <w:rPr>
          <w:rFonts w:ascii="Cambria" w:hAnsi="Cambria"/>
        </w:rPr>
        <w:t xml:space="preserve"> (</w:t>
      </w:r>
      <w:r w:rsidR="00776411">
        <w:rPr>
          <w:rFonts w:ascii="Cambria" w:hAnsi="Cambria"/>
          <w:i/>
        </w:rPr>
        <w:t>cipars vārdiem</w:t>
      </w:r>
      <w:r w:rsidRPr="00C65BEC">
        <w:rPr>
          <w:rFonts w:ascii="Cambria" w:hAnsi="Cambria"/>
        </w:rPr>
        <w:t>) dienu laikā no izmaiņu spēkā stāšanās brīža. Ja kāda no Pusēm neinformē otru Pusi par savu rekvizītu maiņu šajā Līgumā noteiktajā termiņā, tā uzņemas atbildību par visiem zaudējumiem, kas šajā sakarā varētu rasties otrai Pusei.</w:t>
      </w:r>
    </w:p>
    <w:p w:rsidR="005661EE" w:rsidRDefault="005661EE" w:rsidP="00CF7EBE">
      <w:pPr>
        <w:pStyle w:val="Sarakstarindkopa"/>
        <w:numPr>
          <w:ilvl w:val="1"/>
          <w:numId w:val="1"/>
        </w:numPr>
        <w:spacing w:before="120" w:after="0" w:line="240" w:lineRule="auto"/>
        <w:ind w:left="567" w:hanging="567"/>
        <w:jc w:val="both"/>
        <w:rPr>
          <w:rFonts w:ascii="Cambria" w:hAnsi="Cambria"/>
        </w:rPr>
      </w:pPr>
      <w:r w:rsidRPr="005661EE">
        <w:rPr>
          <w:rFonts w:ascii="Cambria" w:hAnsi="Cambria"/>
        </w:rPr>
        <w:t xml:space="preserve">Līgums sastādīts un parakstīts 2 (divos) vienādos eksemplāros latviešu valodā uz </w:t>
      </w:r>
      <w:r>
        <w:rPr>
          <w:rFonts w:ascii="Cambria" w:hAnsi="Cambria"/>
        </w:rPr>
        <w:t>3</w:t>
      </w:r>
      <w:r w:rsidRPr="005661EE">
        <w:rPr>
          <w:rFonts w:ascii="Cambria" w:hAnsi="Cambria"/>
        </w:rPr>
        <w:t xml:space="preserve"> (trim) lapām, pa vienam eksemplāram katrai Pusei. </w:t>
      </w:r>
    </w:p>
    <w:p w:rsidR="00A46C22" w:rsidRPr="005661EE" w:rsidRDefault="00A46C22" w:rsidP="00A46C22">
      <w:pPr>
        <w:pStyle w:val="Sarakstarindkopa"/>
        <w:spacing w:before="120" w:after="0" w:line="240" w:lineRule="auto"/>
        <w:ind w:left="567"/>
        <w:jc w:val="both"/>
        <w:rPr>
          <w:rFonts w:ascii="Cambria" w:hAnsi="Cambria"/>
        </w:rPr>
      </w:pPr>
    </w:p>
    <w:p w:rsidR="005661EE" w:rsidRPr="004161B0" w:rsidRDefault="004161B0" w:rsidP="004161B0">
      <w:pPr>
        <w:pStyle w:val="Sarakstarindkopa"/>
        <w:numPr>
          <w:ilvl w:val="0"/>
          <w:numId w:val="1"/>
        </w:numPr>
        <w:spacing w:after="0" w:line="240" w:lineRule="auto"/>
        <w:ind w:left="425" w:hanging="425"/>
        <w:jc w:val="both"/>
        <w:rPr>
          <w:rFonts w:ascii="Cambria" w:hAnsi="Cambria"/>
          <w:b/>
        </w:rPr>
      </w:pPr>
      <w:r>
        <w:rPr>
          <w:rFonts w:ascii="Cambria" w:hAnsi="Cambria"/>
          <w:b/>
        </w:rPr>
        <w:t>Pušu rekvizīti</w:t>
      </w:r>
    </w:p>
    <w:p w:rsidR="005661EE" w:rsidRPr="005661EE" w:rsidRDefault="005661EE" w:rsidP="005661EE">
      <w:pPr>
        <w:jc w:val="both"/>
        <w:rPr>
          <w:rFonts w:ascii="Cambria" w:hAnsi="Cambria" w:cs="Tahoma"/>
          <w:b/>
        </w:rPr>
      </w:pPr>
    </w:p>
    <w:tbl>
      <w:tblPr>
        <w:tblW w:w="9464" w:type="dxa"/>
        <w:tblLayout w:type="fixed"/>
        <w:tblLook w:val="0000" w:firstRow="0" w:lastRow="0" w:firstColumn="0" w:lastColumn="0" w:noHBand="0" w:noVBand="0"/>
      </w:tblPr>
      <w:tblGrid>
        <w:gridCol w:w="4077"/>
        <w:gridCol w:w="1134"/>
        <w:gridCol w:w="4253"/>
      </w:tblGrid>
      <w:tr w:rsidR="005661EE" w:rsidRPr="005661EE" w:rsidTr="00F373BE">
        <w:trPr>
          <w:cantSplit/>
        </w:trPr>
        <w:tc>
          <w:tcPr>
            <w:tcW w:w="4077" w:type="dxa"/>
          </w:tcPr>
          <w:p w:rsidR="005661EE" w:rsidRPr="005661EE" w:rsidRDefault="009629CC" w:rsidP="009629CC">
            <w:pPr>
              <w:spacing w:after="0" w:line="240" w:lineRule="auto"/>
              <w:rPr>
                <w:rFonts w:ascii="Cambria" w:hAnsi="Cambria" w:cs="Tahoma"/>
                <w:b/>
              </w:rPr>
            </w:pPr>
            <w:r>
              <w:rPr>
                <w:rFonts w:ascii="Cambria" w:hAnsi="Cambria" w:cs="Tahoma"/>
                <w:b/>
              </w:rPr>
              <w:t>Uzņēmējs</w:t>
            </w:r>
          </w:p>
        </w:tc>
        <w:tc>
          <w:tcPr>
            <w:tcW w:w="1134" w:type="dxa"/>
          </w:tcPr>
          <w:p w:rsidR="005661EE" w:rsidRPr="005661EE" w:rsidRDefault="005661EE" w:rsidP="009629CC">
            <w:pPr>
              <w:spacing w:after="0" w:line="240" w:lineRule="auto"/>
              <w:rPr>
                <w:rFonts w:ascii="Cambria" w:hAnsi="Cambria" w:cs="Tahoma"/>
                <w:b/>
              </w:rPr>
            </w:pPr>
          </w:p>
        </w:tc>
        <w:tc>
          <w:tcPr>
            <w:tcW w:w="4253" w:type="dxa"/>
          </w:tcPr>
          <w:p w:rsidR="005661EE" w:rsidRPr="005661EE" w:rsidRDefault="009C6850" w:rsidP="009629CC">
            <w:pPr>
              <w:spacing w:after="0" w:line="240" w:lineRule="auto"/>
              <w:jc w:val="both"/>
              <w:rPr>
                <w:rFonts w:ascii="Cambria" w:hAnsi="Cambria" w:cs="Tahoma"/>
                <w:b/>
              </w:rPr>
            </w:pPr>
            <w:r>
              <w:rPr>
                <w:rFonts w:ascii="Cambria" w:hAnsi="Cambria" w:cs="Tahoma"/>
                <w:b/>
              </w:rPr>
              <w:t>Klients</w:t>
            </w:r>
          </w:p>
        </w:tc>
      </w:tr>
      <w:tr w:rsidR="009C6850" w:rsidRPr="005661EE" w:rsidTr="00F373BE">
        <w:trPr>
          <w:cantSplit/>
        </w:trPr>
        <w:tc>
          <w:tcPr>
            <w:tcW w:w="4077" w:type="dxa"/>
          </w:tcPr>
          <w:p w:rsidR="009C6850" w:rsidRPr="005661EE" w:rsidRDefault="009C6850" w:rsidP="009C6850">
            <w:pPr>
              <w:spacing w:after="0" w:line="240" w:lineRule="auto"/>
              <w:rPr>
                <w:rFonts w:ascii="Cambria" w:hAnsi="Cambria" w:cs="Tahoma"/>
                <w:b/>
              </w:rPr>
            </w:pPr>
            <w:r w:rsidRPr="005661EE">
              <w:rPr>
                <w:rFonts w:ascii="Cambria" w:hAnsi="Cambria" w:cs="Tahoma"/>
                <w:b/>
              </w:rPr>
              <w:t>Sabiedrība ar ierobežotu atbildību</w:t>
            </w:r>
          </w:p>
          <w:p w:rsidR="009C6850" w:rsidRPr="005661EE" w:rsidRDefault="009C6850" w:rsidP="009C6850">
            <w:pPr>
              <w:spacing w:after="0" w:line="240" w:lineRule="auto"/>
              <w:rPr>
                <w:rFonts w:ascii="Cambria" w:hAnsi="Cambria" w:cs="Tahoma"/>
              </w:rPr>
            </w:pPr>
            <w:r w:rsidRPr="005661EE">
              <w:rPr>
                <w:rFonts w:ascii="Cambria" w:hAnsi="Cambria" w:cs="Tahoma"/>
                <w:b/>
              </w:rPr>
              <w:t>“</w:t>
            </w:r>
            <w:r>
              <w:rPr>
                <w:rFonts w:ascii="Cambria" w:hAnsi="Cambria" w:cs="Tahoma"/>
                <w:b/>
              </w:rPr>
              <w:t>_____________________________</w:t>
            </w:r>
            <w:r w:rsidRPr="005661EE">
              <w:rPr>
                <w:rFonts w:ascii="Cambria" w:hAnsi="Cambria" w:cs="Tahoma"/>
                <w:b/>
              </w:rPr>
              <w:t>”</w:t>
            </w:r>
          </w:p>
          <w:p w:rsidR="009C6850" w:rsidRPr="005661EE" w:rsidRDefault="009C6850" w:rsidP="009C6850">
            <w:pPr>
              <w:spacing w:after="0" w:line="240" w:lineRule="auto"/>
              <w:rPr>
                <w:rFonts w:ascii="Cambria" w:hAnsi="Cambria" w:cs="Tahoma"/>
              </w:rPr>
            </w:pPr>
            <w:r w:rsidRPr="005661EE">
              <w:rPr>
                <w:rFonts w:ascii="Cambria" w:hAnsi="Cambria" w:cs="Tahoma"/>
              </w:rPr>
              <w:t xml:space="preserve">Reģ.Nr. </w:t>
            </w:r>
            <w:r>
              <w:rPr>
                <w:rFonts w:ascii="Cambria" w:hAnsi="Cambria" w:cs="Tahoma"/>
              </w:rPr>
              <w:t>____________________________</w:t>
            </w:r>
          </w:p>
          <w:p w:rsidR="009C6850" w:rsidRPr="005661EE" w:rsidRDefault="009C6850" w:rsidP="009C6850">
            <w:pPr>
              <w:spacing w:after="0" w:line="240" w:lineRule="auto"/>
              <w:rPr>
                <w:rFonts w:ascii="Cambria" w:hAnsi="Cambria" w:cs="Tahoma"/>
              </w:rPr>
            </w:pPr>
            <w:r w:rsidRPr="005661EE">
              <w:rPr>
                <w:rFonts w:ascii="Cambria" w:hAnsi="Cambria" w:cs="Tahoma"/>
              </w:rPr>
              <w:t>PVN reģ.Nr. LV</w:t>
            </w:r>
            <w:r>
              <w:rPr>
                <w:rFonts w:ascii="Cambria" w:hAnsi="Cambria" w:cs="Tahoma"/>
              </w:rPr>
              <w:t>_______________________</w:t>
            </w:r>
          </w:p>
        </w:tc>
        <w:tc>
          <w:tcPr>
            <w:tcW w:w="1134" w:type="dxa"/>
          </w:tcPr>
          <w:p w:rsidR="009C6850" w:rsidRPr="005661EE" w:rsidRDefault="009C6850" w:rsidP="009C6850">
            <w:pPr>
              <w:spacing w:after="0" w:line="240" w:lineRule="auto"/>
              <w:rPr>
                <w:rFonts w:ascii="Cambria" w:hAnsi="Cambria" w:cs="Tahoma"/>
                <w:b/>
              </w:rPr>
            </w:pPr>
          </w:p>
        </w:tc>
        <w:tc>
          <w:tcPr>
            <w:tcW w:w="4253" w:type="dxa"/>
          </w:tcPr>
          <w:p w:rsidR="009C6850" w:rsidRPr="005661EE" w:rsidRDefault="009C6850" w:rsidP="009C6850">
            <w:pPr>
              <w:spacing w:after="0" w:line="240" w:lineRule="auto"/>
              <w:rPr>
                <w:rFonts w:ascii="Cambria" w:hAnsi="Cambria" w:cs="Tahoma"/>
                <w:b/>
              </w:rPr>
            </w:pPr>
            <w:r w:rsidRPr="005661EE">
              <w:rPr>
                <w:rFonts w:ascii="Cambria" w:hAnsi="Cambria" w:cs="Tahoma"/>
                <w:b/>
              </w:rPr>
              <w:t>Sabiedrība ar ierobežotu atbildību</w:t>
            </w:r>
          </w:p>
          <w:p w:rsidR="009C6850" w:rsidRPr="005661EE" w:rsidRDefault="009C6850" w:rsidP="009C6850">
            <w:pPr>
              <w:spacing w:after="0" w:line="240" w:lineRule="auto"/>
              <w:rPr>
                <w:rFonts w:ascii="Cambria" w:hAnsi="Cambria" w:cs="Tahoma"/>
              </w:rPr>
            </w:pPr>
            <w:r w:rsidRPr="005661EE">
              <w:rPr>
                <w:rFonts w:ascii="Cambria" w:hAnsi="Cambria" w:cs="Tahoma"/>
                <w:b/>
              </w:rPr>
              <w:t>“</w:t>
            </w:r>
            <w:r>
              <w:rPr>
                <w:rFonts w:ascii="Cambria" w:hAnsi="Cambria" w:cs="Tahoma"/>
                <w:b/>
              </w:rPr>
              <w:t>_____________________________</w:t>
            </w:r>
            <w:r w:rsidRPr="005661EE">
              <w:rPr>
                <w:rFonts w:ascii="Cambria" w:hAnsi="Cambria" w:cs="Tahoma"/>
                <w:b/>
              </w:rPr>
              <w:t>”</w:t>
            </w:r>
          </w:p>
          <w:p w:rsidR="009C6850" w:rsidRPr="005661EE" w:rsidRDefault="009C6850" w:rsidP="009C6850">
            <w:pPr>
              <w:spacing w:after="0" w:line="240" w:lineRule="auto"/>
              <w:rPr>
                <w:rFonts w:ascii="Cambria" w:hAnsi="Cambria" w:cs="Tahoma"/>
              </w:rPr>
            </w:pPr>
            <w:r w:rsidRPr="005661EE">
              <w:rPr>
                <w:rFonts w:ascii="Cambria" w:hAnsi="Cambria" w:cs="Tahoma"/>
              </w:rPr>
              <w:t xml:space="preserve">Reģ.Nr. </w:t>
            </w:r>
            <w:r>
              <w:rPr>
                <w:rFonts w:ascii="Cambria" w:hAnsi="Cambria" w:cs="Tahoma"/>
              </w:rPr>
              <w:t>____________________________</w:t>
            </w:r>
          </w:p>
          <w:p w:rsidR="009C6850" w:rsidRPr="005661EE" w:rsidRDefault="009C6850" w:rsidP="009C6850">
            <w:pPr>
              <w:spacing w:after="0" w:line="240" w:lineRule="auto"/>
              <w:rPr>
                <w:rFonts w:ascii="Cambria" w:hAnsi="Cambria" w:cs="Tahoma"/>
              </w:rPr>
            </w:pPr>
            <w:r w:rsidRPr="005661EE">
              <w:rPr>
                <w:rFonts w:ascii="Cambria" w:hAnsi="Cambria" w:cs="Tahoma"/>
              </w:rPr>
              <w:t>PVN reģ.Nr. LV</w:t>
            </w:r>
            <w:r>
              <w:rPr>
                <w:rFonts w:ascii="Cambria" w:hAnsi="Cambria" w:cs="Tahoma"/>
              </w:rPr>
              <w:t>_______________________</w:t>
            </w:r>
          </w:p>
        </w:tc>
      </w:tr>
      <w:tr w:rsidR="009C6850" w:rsidRPr="005661EE" w:rsidTr="00F373BE">
        <w:trPr>
          <w:cantSplit/>
          <w:trHeight w:val="386"/>
        </w:trPr>
        <w:tc>
          <w:tcPr>
            <w:tcW w:w="4077" w:type="dxa"/>
          </w:tcPr>
          <w:p w:rsidR="009C6850" w:rsidRPr="005661EE" w:rsidRDefault="009C6850" w:rsidP="009C6850">
            <w:pPr>
              <w:spacing w:after="0" w:line="240" w:lineRule="auto"/>
              <w:rPr>
                <w:rFonts w:ascii="Cambria" w:hAnsi="Cambria" w:cs="Tahoma"/>
              </w:rPr>
            </w:pPr>
            <w:r>
              <w:rPr>
                <w:rFonts w:ascii="Cambria" w:hAnsi="Cambria" w:cs="Tahoma"/>
              </w:rPr>
              <w:t>Adrese:______________________________________</w:t>
            </w:r>
          </w:p>
        </w:tc>
        <w:tc>
          <w:tcPr>
            <w:tcW w:w="1134" w:type="dxa"/>
          </w:tcPr>
          <w:p w:rsidR="009C6850" w:rsidRPr="005661EE" w:rsidRDefault="009C6850" w:rsidP="009C6850">
            <w:pPr>
              <w:spacing w:after="0" w:line="240" w:lineRule="auto"/>
              <w:rPr>
                <w:rFonts w:ascii="Cambria" w:hAnsi="Cambria" w:cs="Tahoma"/>
              </w:rPr>
            </w:pPr>
          </w:p>
        </w:tc>
        <w:tc>
          <w:tcPr>
            <w:tcW w:w="4253" w:type="dxa"/>
          </w:tcPr>
          <w:p w:rsidR="009C6850" w:rsidRPr="005661EE" w:rsidRDefault="009C6850" w:rsidP="009C6850">
            <w:pPr>
              <w:spacing w:after="0" w:line="240" w:lineRule="auto"/>
              <w:rPr>
                <w:rFonts w:ascii="Cambria" w:hAnsi="Cambria" w:cs="Tahoma"/>
              </w:rPr>
            </w:pPr>
            <w:r>
              <w:rPr>
                <w:rFonts w:ascii="Cambria" w:hAnsi="Cambria" w:cs="Tahoma"/>
              </w:rPr>
              <w:t>Adrese:______________________________________</w:t>
            </w:r>
          </w:p>
        </w:tc>
      </w:tr>
      <w:tr w:rsidR="005661EE" w:rsidRPr="005661EE" w:rsidTr="00F373BE">
        <w:trPr>
          <w:cantSplit/>
        </w:trPr>
        <w:tc>
          <w:tcPr>
            <w:tcW w:w="4077" w:type="dxa"/>
          </w:tcPr>
          <w:p w:rsidR="009629CC" w:rsidRPr="009629CC" w:rsidRDefault="009629CC" w:rsidP="009629CC">
            <w:pPr>
              <w:spacing w:after="0" w:line="240" w:lineRule="auto"/>
              <w:jc w:val="both"/>
              <w:rPr>
                <w:rFonts w:ascii="Cambria" w:hAnsi="Cambria" w:cs="Tahoma"/>
                <w:i/>
              </w:rPr>
            </w:pPr>
            <w:r w:rsidRPr="009629CC">
              <w:rPr>
                <w:rFonts w:ascii="Cambria" w:hAnsi="Cambria" w:cs="Tahoma"/>
                <w:i/>
              </w:rPr>
              <w:t>Bankas rekvizīti</w:t>
            </w:r>
          </w:p>
          <w:p w:rsidR="005661EE" w:rsidRPr="005661EE" w:rsidRDefault="005661EE" w:rsidP="009629CC">
            <w:pPr>
              <w:spacing w:after="0" w:line="240" w:lineRule="auto"/>
              <w:rPr>
                <w:rFonts w:ascii="Cambria" w:hAnsi="Cambria" w:cs="Tahoma"/>
              </w:rPr>
            </w:pPr>
          </w:p>
          <w:p w:rsidR="005661EE" w:rsidRPr="005661EE" w:rsidRDefault="005661EE" w:rsidP="009629CC">
            <w:pPr>
              <w:spacing w:after="0" w:line="240" w:lineRule="auto"/>
              <w:rPr>
                <w:rFonts w:ascii="Cambria" w:hAnsi="Cambria" w:cs="Tahoma"/>
              </w:rPr>
            </w:pPr>
            <w:r w:rsidRPr="005661EE">
              <w:rPr>
                <w:rFonts w:ascii="Cambria" w:hAnsi="Cambria" w:cs="Tahoma"/>
              </w:rPr>
              <w:t xml:space="preserve">tālr.: </w:t>
            </w:r>
            <w:r w:rsidR="009629CC">
              <w:rPr>
                <w:rFonts w:ascii="Cambria" w:hAnsi="Cambria" w:cs="Tahoma"/>
              </w:rPr>
              <w:t>_______________________</w:t>
            </w:r>
          </w:p>
          <w:p w:rsidR="005661EE" w:rsidRPr="005661EE" w:rsidRDefault="005661EE" w:rsidP="009629CC">
            <w:pPr>
              <w:spacing w:after="0" w:line="240" w:lineRule="auto"/>
              <w:rPr>
                <w:rFonts w:ascii="Cambria" w:hAnsi="Cambria" w:cs="Tahoma"/>
              </w:rPr>
            </w:pPr>
            <w:r w:rsidRPr="005661EE">
              <w:rPr>
                <w:rFonts w:ascii="Cambria" w:hAnsi="Cambria" w:cs="Tahoma"/>
              </w:rPr>
              <w:t xml:space="preserve">e-pasts: </w:t>
            </w:r>
            <w:r w:rsidR="009629CC">
              <w:rPr>
                <w:rFonts w:ascii="Cambria" w:hAnsi="Cambria" w:cs="Tahoma"/>
              </w:rPr>
              <w:t>_______________________</w:t>
            </w:r>
          </w:p>
        </w:tc>
        <w:tc>
          <w:tcPr>
            <w:tcW w:w="1134" w:type="dxa"/>
          </w:tcPr>
          <w:p w:rsidR="005661EE" w:rsidRPr="005661EE" w:rsidRDefault="005661EE" w:rsidP="009629CC">
            <w:pPr>
              <w:spacing w:after="0" w:line="240" w:lineRule="auto"/>
              <w:rPr>
                <w:rFonts w:ascii="Cambria" w:hAnsi="Cambria" w:cs="Tahoma"/>
              </w:rPr>
            </w:pPr>
          </w:p>
        </w:tc>
        <w:tc>
          <w:tcPr>
            <w:tcW w:w="4253" w:type="dxa"/>
          </w:tcPr>
          <w:p w:rsidR="009629CC" w:rsidRPr="009629CC" w:rsidRDefault="009629CC" w:rsidP="009629CC">
            <w:pPr>
              <w:spacing w:after="0" w:line="240" w:lineRule="auto"/>
              <w:jc w:val="both"/>
              <w:rPr>
                <w:rFonts w:ascii="Cambria" w:hAnsi="Cambria" w:cs="Tahoma"/>
                <w:i/>
              </w:rPr>
            </w:pPr>
            <w:r w:rsidRPr="009629CC">
              <w:rPr>
                <w:rFonts w:ascii="Cambria" w:hAnsi="Cambria" w:cs="Tahoma"/>
                <w:i/>
              </w:rPr>
              <w:t>Bankas rekvizīti</w:t>
            </w:r>
          </w:p>
          <w:p w:rsidR="009629CC" w:rsidRPr="005661EE" w:rsidRDefault="009629CC" w:rsidP="009629CC">
            <w:pPr>
              <w:spacing w:after="0" w:line="240" w:lineRule="auto"/>
              <w:rPr>
                <w:rFonts w:ascii="Cambria" w:hAnsi="Cambria" w:cs="Tahoma"/>
              </w:rPr>
            </w:pPr>
          </w:p>
          <w:p w:rsidR="009629CC" w:rsidRPr="005661EE" w:rsidRDefault="009629CC" w:rsidP="009629CC">
            <w:pPr>
              <w:spacing w:after="0" w:line="240" w:lineRule="auto"/>
              <w:rPr>
                <w:rFonts w:ascii="Cambria" w:hAnsi="Cambria" w:cs="Tahoma"/>
              </w:rPr>
            </w:pPr>
            <w:r w:rsidRPr="005661EE">
              <w:rPr>
                <w:rFonts w:ascii="Cambria" w:hAnsi="Cambria" w:cs="Tahoma"/>
              </w:rPr>
              <w:t xml:space="preserve">tālr.: </w:t>
            </w:r>
            <w:r>
              <w:rPr>
                <w:rFonts w:ascii="Cambria" w:hAnsi="Cambria" w:cs="Tahoma"/>
              </w:rPr>
              <w:t>_______________________</w:t>
            </w:r>
          </w:p>
          <w:p w:rsidR="005661EE" w:rsidRPr="005661EE" w:rsidRDefault="009629CC" w:rsidP="009629CC">
            <w:pPr>
              <w:spacing w:after="0" w:line="240" w:lineRule="auto"/>
              <w:jc w:val="both"/>
              <w:rPr>
                <w:rFonts w:ascii="Cambria" w:hAnsi="Cambria" w:cs="Tahoma"/>
              </w:rPr>
            </w:pPr>
            <w:r w:rsidRPr="005661EE">
              <w:rPr>
                <w:rFonts w:ascii="Cambria" w:hAnsi="Cambria" w:cs="Tahoma"/>
              </w:rPr>
              <w:t xml:space="preserve">e-pasts: </w:t>
            </w:r>
            <w:r>
              <w:rPr>
                <w:rFonts w:ascii="Cambria" w:hAnsi="Cambria" w:cs="Tahoma"/>
              </w:rPr>
              <w:t>_______________________</w:t>
            </w:r>
          </w:p>
        </w:tc>
      </w:tr>
    </w:tbl>
    <w:p w:rsidR="005661EE" w:rsidRPr="005661EE" w:rsidRDefault="005661EE" w:rsidP="009629CC">
      <w:pPr>
        <w:spacing w:after="0" w:line="240" w:lineRule="auto"/>
        <w:rPr>
          <w:rFonts w:ascii="Cambria" w:hAnsi="Cambria" w:cs="Tahoma"/>
          <w:b/>
        </w:rPr>
      </w:pPr>
    </w:p>
    <w:tbl>
      <w:tblPr>
        <w:tblW w:w="9889" w:type="dxa"/>
        <w:tblLayout w:type="fixed"/>
        <w:tblLook w:val="0000" w:firstRow="0" w:lastRow="0" w:firstColumn="0" w:lastColumn="0" w:noHBand="0" w:noVBand="0"/>
      </w:tblPr>
      <w:tblGrid>
        <w:gridCol w:w="4219"/>
        <w:gridCol w:w="992"/>
        <w:gridCol w:w="4678"/>
      </w:tblGrid>
      <w:tr w:rsidR="005661EE" w:rsidRPr="005661EE" w:rsidTr="00F373BE">
        <w:trPr>
          <w:cantSplit/>
        </w:trPr>
        <w:tc>
          <w:tcPr>
            <w:tcW w:w="4219" w:type="dxa"/>
          </w:tcPr>
          <w:p w:rsidR="005661EE" w:rsidRPr="005661EE" w:rsidRDefault="005661EE" w:rsidP="009629CC">
            <w:pPr>
              <w:spacing w:after="0" w:line="240" w:lineRule="auto"/>
              <w:jc w:val="both"/>
              <w:rPr>
                <w:rFonts w:ascii="Cambria" w:hAnsi="Cambria" w:cs="Tahoma"/>
              </w:rPr>
            </w:pPr>
          </w:p>
          <w:p w:rsidR="005661EE" w:rsidRPr="005661EE" w:rsidRDefault="009629CC" w:rsidP="009629CC">
            <w:pPr>
              <w:spacing w:after="0" w:line="240" w:lineRule="auto"/>
              <w:jc w:val="both"/>
              <w:rPr>
                <w:rFonts w:ascii="Cambria" w:hAnsi="Cambria" w:cs="Tahoma"/>
              </w:rPr>
            </w:pPr>
            <w:r>
              <w:rPr>
                <w:rFonts w:ascii="Cambria" w:hAnsi="Cambria" w:cs="Tahoma"/>
              </w:rPr>
              <w:t>(</w:t>
            </w:r>
            <w:r>
              <w:rPr>
                <w:rFonts w:ascii="Cambria" w:hAnsi="Cambria" w:cs="Tahoma"/>
                <w:i/>
              </w:rPr>
              <w:t>Vārds, uzvārds)</w:t>
            </w:r>
            <w:r w:rsidR="005661EE" w:rsidRPr="005661EE">
              <w:rPr>
                <w:rFonts w:ascii="Cambria" w:hAnsi="Cambria" w:cs="Tahoma"/>
              </w:rPr>
              <w:t xml:space="preserve"> </w:t>
            </w:r>
          </w:p>
          <w:p w:rsidR="005661EE" w:rsidRPr="005661EE" w:rsidRDefault="005661EE" w:rsidP="009629CC">
            <w:pPr>
              <w:spacing w:after="0" w:line="240" w:lineRule="auto"/>
              <w:jc w:val="both"/>
              <w:rPr>
                <w:rFonts w:ascii="Cambria" w:hAnsi="Cambria" w:cs="Tahoma"/>
              </w:rPr>
            </w:pPr>
            <w:r w:rsidRPr="005661EE">
              <w:rPr>
                <w:rFonts w:ascii="Cambria" w:hAnsi="Cambria" w:cs="Tahoma"/>
              </w:rPr>
              <w:t>SIA “</w:t>
            </w:r>
            <w:r w:rsidR="009629CC">
              <w:rPr>
                <w:rFonts w:ascii="Cambria" w:hAnsi="Cambria" w:cs="Tahoma"/>
              </w:rPr>
              <w:t>____________________</w:t>
            </w:r>
            <w:r w:rsidRPr="005661EE">
              <w:rPr>
                <w:rFonts w:ascii="Cambria" w:hAnsi="Cambria" w:cs="Tahoma"/>
              </w:rPr>
              <w:t xml:space="preserve">” </w:t>
            </w:r>
          </w:p>
          <w:p w:rsidR="005661EE" w:rsidRPr="009629CC" w:rsidRDefault="009629CC" w:rsidP="009629CC">
            <w:pPr>
              <w:spacing w:after="0" w:line="240" w:lineRule="auto"/>
              <w:jc w:val="both"/>
              <w:rPr>
                <w:rFonts w:ascii="Cambria" w:hAnsi="Cambria" w:cs="Tahoma"/>
                <w:i/>
              </w:rPr>
            </w:pPr>
            <w:r>
              <w:rPr>
                <w:rFonts w:ascii="Cambria" w:hAnsi="Cambria" w:cs="Tahoma"/>
                <w:i/>
              </w:rPr>
              <w:t>(amata nosaukums)</w:t>
            </w:r>
          </w:p>
        </w:tc>
        <w:tc>
          <w:tcPr>
            <w:tcW w:w="992" w:type="dxa"/>
          </w:tcPr>
          <w:p w:rsidR="005661EE" w:rsidRPr="005661EE" w:rsidRDefault="005661EE" w:rsidP="009629CC">
            <w:pPr>
              <w:spacing w:after="0" w:line="240" w:lineRule="auto"/>
              <w:jc w:val="both"/>
              <w:rPr>
                <w:rFonts w:ascii="Cambria" w:hAnsi="Cambria" w:cs="Tahoma"/>
              </w:rPr>
            </w:pPr>
          </w:p>
        </w:tc>
        <w:tc>
          <w:tcPr>
            <w:tcW w:w="4678" w:type="dxa"/>
          </w:tcPr>
          <w:p w:rsidR="009629CC" w:rsidRPr="005661EE" w:rsidRDefault="009629CC" w:rsidP="009629CC">
            <w:pPr>
              <w:spacing w:after="0" w:line="240" w:lineRule="auto"/>
              <w:jc w:val="both"/>
              <w:rPr>
                <w:rFonts w:ascii="Cambria" w:hAnsi="Cambria" w:cs="Tahoma"/>
              </w:rPr>
            </w:pPr>
          </w:p>
          <w:p w:rsidR="009629CC" w:rsidRPr="005661EE" w:rsidRDefault="009629CC" w:rsidP="009629CC">
            <w:pPr>
              <w:spacing w:after="0" w:line="240" w:lineRule="auto"/>
              <w:jc w:val="both"/>
              <w:rPr>
                <w:rFonts w:ascii="Cambria" w:hAnsi="Cambria" w:cs="Tahoma"/>
              </w:rPr>
            </w:pPr>
            <w:r>
              <w:rPr>
                <w:rFonts w:ascii="Cambria" w:hAnsi="Cambria" w:cs="Tahoma"/>
              </w:rPr>
              <w:t>(</w:t>
            </w:r>
            <w:r>
              <w:rPr>
                <w:rFonts w:ascii="Cambria" w:hAnsi="Cambria" w:cs="Tahoma"/>
                <w:i/>
              </w:rPr>
              <w:t>Vārds, uzvārds)</w:t>
            </w:r>
            <w:r w:rsidRPr="005661EE">
              <w:rPr>
                <w:rFonts w:ascii="Cambria" w:hAnsi="Cambria" w:cs="Tahoma"/>
              </w:rPr>
              <w:t xml:space="preserve"> </w:t>
            </w:r>
          </w:p>
          <w:p w:rsidR="009629CC" w:rsidRPr="005661EE" w:rsidRDefault="009629CC" w:rsidP="009629CC">
            <w:pPr>
              <w:spacing w:after="0" w:line="240" w:lineRule="auto"/>
              <w:jc w:val="both"/>
              <w:rPr>
                <w:rFonts w:ascii="Cambria" w:hAnsi="Cambria" w:cs="Tahoma"/>
              </w:rPr>
            </w:pPr>
            <w:r w:rsidRPr="005661EE">
              <w:rPr>
                <w:rFonts w:ascii="Cambria" w:hAnsi="Cambria" w:cs="Tahoma"/>
              </w:rPr>
              <w:t>SIA “</w:t>
            </w:r>
            <w:r>
              <w:rPr>
                <w:rFonts w:ascii="Cambria" w:hAnsi="Cambria" w:cs="Tahoma"/>
              </w:rPr>
              <w:t>____________________</w:t>
            </w:r>
            <w:r w:rsidRPr="005661EE">
              <w:rPr>
                <w:rFonts w:ascii="Cambria" w:hAnsi="Cambria" w:cs="Tahoma"/>
              </w:rPr>
              <w:t xml:space="preserve">” </w:t>
            </w:r>
          </w:p>
          <w:p w:rsidR="005661EE" w:rsidRPr="005661EE" w:rsidRDefault="009629CC" w:rsidP="009629CC">
            <w:pPr>
              <w:spacing w:after="0" w:line="240" w:lineRule="auto"/>
              <w:jc w:val="both"/>
              <w:rPr>
                <w:rFonts w:ascii="Cambria" w:hAnsi="Cambria" w:cs="Tahoma"/>
              </w:rPr>
            </w:pPr>
            <w:r>
              <w:rPr>
                <w:rFonts w:ascii="Cambria" w:hAnsi="Cambria" w:cs="Tahoma"/>
                <w:i/>
              </w:rPr>
              <w:t>(amata nosaukums)</w:t>
            </w:r>
          </w:p>
        </w:tc>
      </w:tr>
    </w:tbl>
    <w:p w:rsidR="00E97ADD" w:rsidRPr="005661EE" w:rsidRDefault="00E97ADD" w:rsidP="005661EE">
      <w:pPr>
        <w:spacing w:before="120" w:after="0" w:line="240" w:lineRule="auto"/>
        <w:jc w:val="both"/>
        <w:rPr>
          <w:rFonts w:ascii="Cambria" w:hAnsi="Cambria"/>
          <w:b/>
        </w:rPr>
      </w:pPr>
    </w:p>
    <w:sectPr w:rsidR="00E97ADD" w:rsidRPr="005661EE" w:rsidSect="00B96DB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61EFC"/>
    <w:multiLevelType w:val="multilevel"/>
    <w:tmpl w:val="11428948"/>
    <w:lvl w:ilvl="0">
      <w:start w:val="1"/>
      <w:numFmt w:val="decimal"/>
      <w:lvlText w:val="%1."/>
      <w:lvlJc w:val="left"/>
      <w:pPr>
        <w:ind w:left="675" w:hanging="675"/>
      </w:pPr>
      <w:rPr>
        <w:rFonts w:hint="default"/>
        <w:b/>
      </w:rPr>
    </w:lvl>
    <w:lvl w:ilvl="1">
      <w:start w:val="1"/>
      <w:numFmt w:val="decimal"/>
      <w:lvlText w:val="%1.%2."/>
      <w:lvlJc w:val="left"/>
      <w:pPr>
        <w:ind w:left="675" w:hanging="6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0D8635C"/>
    <w:multiLevelType w:val="multilevel"/>
    <w:tmpl w:val="A85C72D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8A"/>
    <w:rsid w:val="0006287E"/>
    <w:rsid w:val="00094276"/>
    <w:rsid w:val="00095BC6"/>
    <w:rsid w:val="000B0403"/>
    <w:rsid w:val="000B19D3"/>
    <w:rsid w:val="000B4121"/>
    <w:rsid w:val="000B4F90"/>
    <w:rsid w:val="001217D8"/>
    <w:rsid w:val="001D5413"/>
    <w:rsid w:val="001E0A3B"/>
    <w:rsid w:val="00213605"/>
    <w:rsid w:val="00292265"/>
    <w:rsid w:val="002D1A7F"/>
    <w:rsid w:val="0035350F"/>
    <w:rsid w:val="003F056F"/>
    <w:rsid w:val="004161B0"/>
    <w:rsid w:val="004448AF"/>
    <w:rsid w:val="0048022F"/>
    <w:rsid w:val="004F71DE"/>
    <w:rsid w:val="005661EE"/>
    <w:rsid w:val="0058731E"/>
    <w:rsid w:val="005C7736"/>
    <w:rsid w:val="005E4EF7"/>
    <w:rsid w:val="005E6BEE"/>
    <w:rsid w:val="00605CC7"/>
    <w:rsid w:val="006221B3"/>
    <w:rsid w:val="006E615C"/>
    <w:rsid w:val="006F2763"/>
    <w:rsid w:val="00776411"/>
    <w:rsid w:val="0080757B"/>
    <w:rsid w:val="00872D7D"/>
    <w:rsid w:val="008F6621"/>
    <w:rsid w:val="00920E89"/>
    <w:rsid w:val="00942342"/>
    <w:rsid w:val="009629CC"/>
    <w:rsid w:val="009C078A"/>
    <w:rsid w:val="009C6850"/>
    <w:rsid w:val="00A13C84"/>
    <w:rsid w:val="00A46C22"/>
    <w:rsid w:val="00A76C01"/>
    <w:rsid w:val="00B70323"/>
    <w:rsid w:val="00B96DBE"/>
    <w:rsid w:val="00BB1325"/>
    <w:rsid w:val="00BB42C0"/>
    <w:rsid w:val="00C074F1"/>
    <w:rsid w:val="00C467BC"/>
    <w:rsid w:val="00C65BEC"/>
    <w:rsid w:val="00CF7EBE"/>
    <w:rsid w:val="00D0727B"/>
    <w:rsid w:val="00DC23D8"/>
    <w:rsid w:val="00E50E44"/>
    <w:rsid w:val="00E628AB"/>
    <w:rsid w:val="00E97ADD"/>
    <w:rsid w:val="00EE199C"/>
    <w:rsid w:val="00FA0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13C84"/>
    <w:pPr>
      <w:ind w:left="720"/>
      <w:contextualSpacing/>
    </w:pPr>
  </w:style>
  <w:style w:type="character" w:styleId="Hipersaite">
    <w:name w:val="Hyperlink"/>
    <w:uiPriority w:val="99"/>
    <w:unhideWhenUsed/>
    <w:rsid w:val="005661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13C84"/>
    <w:pPr>
      <w:ind w:left="720"/>
      <w:contextualSpacing/>
    </w:pPr>
  </w:style>
  <w:style w:type="character" w:styleId="Hipersaite">
    <w:name w:val="Hyperlink"/>
    <w:uiPriority w:val="99"/>
    <w:unhideWhenUsed/>
    <w:rsid w:val="00566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5050</Words>
  <Characters>2880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User_6</dc:creator>
  <cp:keywords/>
  <dc:description/>
  <cp:lastModifiedBy>Vineta Vizule</cp:lastModifiedBy>
  <cp:revision>56</cp:revision>
  <dcterms:created xsi:type="dcterms:W3CDTF">2016-11-11T13:19:00Z</dcterms:created>
  <dcterms:modified xsi:type="dcterms:W3CDTF">2019-11-28T12:59:00Z</dcterms:modified>
</cp:coreProperties>
</file>